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4" w:type="dxa"/>
        <w:tblLayout w:type="fixed"/>
        <w:tblLook w:val="0000"/>
      </w:tblPr>
      <w:tblGrid>
        <w:gridCol w:w="4395"/>
        <w:gridCol w:w="1559"/>
        <w:gridCol w:w="4395"/>
      </w:tblGrid>
      <w:tr w:rsidR="0070644F" w:rsidTr="002F411A">
        <w:tc>
          <w:tcPr>
            <w:tcW w:w="4395" w:type="dxa"/>
          </w:tcPr>
          <w:p w:rsidR="0070644F" w:rsidRPr="002C07C4" w:rsidRDefault="0070644F" w:rsidP="002F411A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2C07C4">
              <w:rPr>
                <w:rFonts w:ascii="Century Bash" w:hAnsi="Century Bash"/>
                <w:shadow/>
                <w:sz w:val="22"/>
              </w:rPr>
              <w:t>БАШ</w:t>
            </w:r>
            <w:r w:rsidRPr="002C07C4">
              <w:rPr>
                <w:rFonts w:ascii="Lucida Sans Unicode" w:hAnsi="Lucida Sans Unicode" w:cs="Lucida Sans Unicode"/>
                <w:shadow/>
              </w:rPr>
              <w:t>Ҡ</w:t>
            </w:r>
            <w:r w:rsidRPr="002C07C4">
              <w:rPr>
                <w:rFonts w:ascii="Century Bash" w:hAnsi="Century Bash"/>
                <w:shadow/>
                <w:sz w:val="22"/>
              </w:rPr>
              <w:t>ОРТОСТАН  РЕСПУБЛИКА</w:t>
            </w:r>
            <w:r w:rsidRPr="002C07C4">
              <w:rPr>
                <w:rFonts w:ascii="Century Bash" w:hAnsi="Century Bash"/>
                <w:shadow/>
                <w:sz w:val="22"/>
                <w:lang w:val="en-US"/>
              </w:rPr>
              <w:t>h</w:t>
            </w:r>
            <w:r w:rsidRPr="002C07C4">
              <w:rPr>
                <w:rFonts w:ascii="Century Bash" w:hAnsi="Century Bash"/>
                <w:shadow/>
                <w:sz w:val="22"/>
              </w:rPr>
              <w:t>Ы</w:t>
            </w:r>
          </w:p>
          <w:p w:rsidR="0070644F" w:rsidRPr="002C07C4" w:rsidRDefault="0070644F" w:rsidP="002F411A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2C07C4">
              <w:rPr>
                <w:rFonts w:ascii="Century Bash" w:hAnsi="Century Bash"/>
                <w:shadow/>
                <w:sz w:val="22"/>
              </w:rPr>
              <w:t>Ауыр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ғ</w:t>
            </w:r>
            <w:r w:rsidRPr="002C07C4">
              <w:rPr>
                <w:rFonts w:ascii="Century Bash" w:hAnsi="Century Bash"/>
                <w:shadow/>
                <w:sz w:val="22"/>
              </w:rPr>
              <w:t>азы районы муниципаль районыны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ң</w:t>
            </w:r>
            <w:r w:rsidRPr="002C07C4">
              <w:rPr>
                <w:rFonts w:ascii="Century Bash" w:hAnsi="Century Bash"/>
                <w:shadow/>
                <w:sz w:val="22"/>
              </w:rPr>
              <w:t xml:space="preserve"> Балы</w:t>
            </w:r>
            <w:r w:rsidRPr="002C07C4">
              <w:rPr>
                <w:rFonts w:ascii="Century Bash" w:hAnsi="Century Bash"/>
                <w:shadow/>
                <w:sz w:val="22"/>
                <w:lang w:val="en-US"/>
              </w:rPr>
              <w:t>k</w:t>
            </w:r>
            <w:r w:rsidRPr="002C07C4">
              <w:rPr>
                <w:rFonts w:ascii="Century Bash" w:hAnsi="Century Bash"/>
                <w:shadow/>
                <w:sz w:val="22"/>
              </w:rPr>
              <w:t>лык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ү</w:t>
            </w:r>
            <w:r w:rsidRPr="002C07C4">
              <w:rPr>
                <w:rFonts w:ascii="Century Bash" w:hAnsi="Century Bash"/>
                <w:shadow/>
                <w:sz w:val="22"/>
              </w:rPr>
              <w:t>л ауыл советы ауыл бил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2C07C4">
              <w:rPr>
                <w:rFonts w:ascii="Century Bash" w:hAnsi="Century Bash"/>
                <w:shadow/>
                <w:sz w:val="22"/>
              </w:rPr>
              <w:t>м</w:t>
            </w:r>
            <w:r w:rsidRPr="002C07C4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2C07C4">
              <w:rPr>
                <w:rFonts w:ascii="Century Bash" w:hAnsi="Century Bash"/>
                <w:shadow/>
                <w:sz w:val="22"/>
                <w:lang w:val="en-US"/>
              </w:rPr>
              <w:t>h</w:t>
            </w:r>
            <w:r w:rsidRPr="002C07C4">
              <w:rPr>
                <w:rFonts w:ascii="Century Bash" w:hAnsi="Century Bash"/>
                <w:shadow/>
                <w:sz w:val="22"/>
              </w:rPr>
              <w:t>е Советы</w:t>
            </w:r>
          </w:p>
          <w:p w:rsidR="0070644F" w:rsidRDefault="0070644F" w:rsidP="002F411A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0644F" w:rsidRDefault="0070644F" w:rsidP="002F411A">
            <w:pPr>
              <w:pStyle w:val="a3"/>
              <w:jc w:val="center"/>
            </w:pPr>
            <w:r w:rsidRPr="00D9755E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5pt;height:76.8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405405725" r:id="rId8"/>
              </w:object>
            </w:r>
          </w:p>
        </w:tc>
        <w:tc>
          <w:tcPr>
            <w:tcW w:w="4395" w:type="dxa"/>
          </w:tcPr>
          <w:p w:rsidR="0070644F" w:rsidRPr="002C07C4" w:rsidRDefault="0070644F" w:rsidP="002F411A">
            <w:pPr>
              <w:pStyle w:val="a3"/>
              <w:jc w:val="center"/>
              <w:rPr>
                <w:rFonts w:ascii="Century Bash" w:hAnsi="Century Bash"/>
                <w:shadow/>
                <w:sz w:val="22"/>
              </w:rPr>
            </w:pPr>
            <w:r w:rsidRPr="002C07C4">
              <w:rPr>
                <w:rFonts w:ascii="Century Bash" w:hAnsi="Century Bash"/>
                <w:shadow/>
                <w:sz w:val="22"/>
              </w:rPr>
              <w:t>РЕСПУБЛИКА БАШКОРТОСТАН</w:t>
            </w:r>
          </w:p>
          <w:p w:rsidR="0070644F" w:rsidRPr="002C07C4" w:rsidRDefault="0070644F" w:rsidP="002F411A">
            <w:pPr>
              <w:pStyle w:val="a3"/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2C07C4">
              <w:rPr>
                <w:rFonts w:ascii="Century Bash" w:hAnsi="Century Bash"/>
                <w:shadow/>
                <w:sz w:val="22"/>
                <w:szCs w:val="22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70644F" w:rsidRDefault="0070644F" w:rsidP="002F411A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д.Балыклыкул, т. 2-75-31</w:t>
            </w:r>
          </w:p>
        </w:tc>
      </w:tr>
    </w:tbl>
    <w:p w:rsidR="0070644F" w:rsidRDefault="00FE4B4E" w:rsidP="0070644F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70644F" w:rsidRPr="004A1E36" w:rsidRDefault="0070644F" w:rsidP="0070644F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4A1E36">
        <w:rPr>
          <w:b/>
          <w:bCs/>
          <w:sz w:val="24"/>
          <w:szCs w:val="24"/>
        </w:rPr>
        <w:t>К А Р А Р                                                         Р Е Ш Е Н И Е</w:t>
      </w:r>
    </w:p>
    <w:p w:rsidR="0070644F" w:rsidRPr="004A1E36" w:rsidRDefault="0070644F" w:rsidP="0070644F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C035F3">
        <w:rPr>
          <w:sz w:val="24"/>
        </w:rPr>
        <w:t xml:space="preserve">заседания </w:t>
      </w:r>
      <w:r w:rsidRPr="004A1E36">
        <w:rPr>
          <w:sz w:val="24"/>
          <w:szCs w:val="24"/>
        </w:rPr>
        <w:t>Совета сельского поселения</w:t>
      </w:r>
    </w:p>
    <w:p w:rsidR="0070644F" w:rsidRDefault="0070644F" w:rsidP="00E454A9">
      <w:pPr>
        <w:pStyle w:val="a6"/>
        <w:jc w:val="center"/>
        <w:rPr>
          <w:b/>
        </w:rPr>
      </w:pPr>
    </w:p>
    <w:p w:rsidR="0070644F" w:rsidRPr="0070644F" w:rsidRDefault="0070644F" w:rsidP="0070644F">
      <w:pPr>
        <w:pStyle w:val="a6"/>
        <w:jc w:val="center"/>
        <w:rPr>
          <w:b/>
          <w:szCs w:val="28"/>
        </w:rPr>
      </w:pPr>
    </w:p>
    <w:p w:rsidR="00E454A9" w:rsidRPr="0070644F" w:rsidRDefault="00E454A9" w:rsidP="0070644F">
      <w:pPr>
        <w:pStyle w:val="a6"/>
        <w:jc w:val="center"/>
        <w:rPr>
          <w:b/>
          <w:szCs w:val="28"/>
        </w:rPr>
      </w:pPr>
      <w:r w:rsidRPr="0070644F">
        <w:rPr>
          <w:b/>
          <w:szCs w:val="28"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70644F" w:rsidRPr="0070644F">
        <w:rPr>
          <w:b/>
          <w:szCs w:val="28"/>
        </w:rPr>
        <w:t>Балыклыкульский</w:t>
      </w:r>
      <w:r w:rsidRPr="0070644F">
        <w:rPr>
          <w:b/>
          <w:szCs w:val="28"/>
        </w:rPr>
        <w:t xml:space="preserve"> сельсовет  муниципального района Аургазинский район </w:t>
      </w:r>
    </w:p>
    <w:p w:rsidR="00E454A9" w:rsidRPr="0070644F" w:rsidRDefault="00E454A9" w:rsidP="0070644F">
      <w:pPr>
        <w:pStyle w:val="a6"/>
        <w:jc w:val="center"/>
        <w:rPr>
          <w:b/>
          <w:szCs w:val="28"/>
        </w:rPr>
      </w:pPr>
      <w:r w:rsidRPr="0070644F">
        <w:rPr>
          <w:b/>
          <w:szCs w:val="28"/>
        </w:rPr>
        <w:t>Республики Башкортостан на 2012 год</w:t>
      </w:r>
    </w:p>
    <w:p w:rsidR="00E454A9" w:rsidRPr="0070644F" w:rsidRDefault="00E454A9" w:rsidP="0070644F">
      <w:pPr>
        <w:pStyle w:val="a6"/>
        <w:jc w:val="center"/>
        <w:rPr>
          <w:b/>
          <w:szCs w:val="28"/>
        </w:rPr>
      </w:pPr>
    </w:p>
    <w:p w:rsidR="00E454A9" w:rsidRPr="0070644F" w:rsidRDefault="00E454A9" w:rsidP="0070644F">
      <w:pPr>
        <w:pStyle w:val="a6"/>
        <w:ind w:firstLine="720"/>
        <w:jc w:val="both"/>
        <w:rPr>
          <w:szCs w:val="28"/>
        </w:rPr>
      </w:pPr>
    </w:p>
    <w:p w:rsidR="00E454A9" w:rsidRPr="0070644F" w:rsidRDefault="00E454A9" w:rsidP="0070644F">
      <w:pPr>
        <w:pStyle w:val="a6"/>
        <w:ind w:firstLine="720"/>
        <w:jc w:val="both"/>
        <w:rPr>
          <w:szCs w:val="28"/>
        </w:rPr>
      </w:pPr>
      <w:r w:rsidRPr="0070644F">
        <w:rPr>
          <w:szCs w:val="28"/>
        </w:rPr>
        <w:t xml:space="preserve">На основании части 4 статьи 15 Федерального закона Российской Федерации от 06.10.2003г. №131-ФЗ «Об общих принципах организации местного самоуправления в Российской Федерации», действуя в интересах населения, Совет сельского поселения </w:t>
      </w:r>
      <w:r w:rsidR="0070644F" w:rsidRPr="0070644F">
        <w:rPr>
          <w:szCs w:val="28"/>
        </w:rPr>
        <w:t>Балыклыкульский</w:t>
      </w:r>
      <w:r w:rsidRPr="0070644F">
        <w:rPr>
          <w:szCs w:val="28"/>
        </w:rPr>
        <w:t xml:space="preserve"> сельсовет муниципального района Аургазинский район Республики Башкортостан  </w:t>
      </w:r>
      <w:r w:rsidRPr="0070644F">
        <w:rPr>
          <w:bCs/>
          <w:szCs w:val="28"/>
        </w:rPr>
        <w:t>решил:</w:t>
      </w:r>
    </w:p>
    <w:p w:rsidR="00E454A9" w:rsidRPr="0070644F" w:rsidRDefault="00E454A9" w:rsidP="0070644F">
      <w:pPr>
        <w:pStyle w:val="a6"/>
        <w:ind w:firstLine="708"/>
        <w:jc w:val="both"/>
        <w:rPr>
          <w:szCs w:val="28"/>
        </w:rPr>
      </w:pPr>
      <w:r w:rsidRPr="0070644F">
        <w:rPr>
          <w:szCs w:val="28"/>
        </w:rPr>
        <w:t xml:space="preserve">1. Утвердить Соглашение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</w:t>
      </w:r>
      <w:r w:rsidR="0070644F" w:rsidRPr="0070644F">
        <w:rPr>
          <w:szCs w:val="28"/>
        </w:rPr>
        <w:t>Балыклыкульский</w:t>
      </w:r>
      <w:r w:rsidRPr="0070644F">
        <w:rPr>
          <w:szCs w:val="28"/>
        </w:rPr>
        <w:t xml:space="preserve"> сельсовет муниципального района Аургазинский район Республики Башкортостан на 2012 год (далее по тексту – Соглашение) (прилагается).</w:t>
      </w:r>
    </w:p>
    <w:p w:rsidR="00E454A9" w:rsidRPr="0070644F" w:rsidRDefault="00E454A9" w:rsidP="007064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4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r w:rsidR="0070644F" w:rsidRPr="0070644F">
        <w:rPr>
          <w:rFonts w:ascii="Times New Roman" w:hAnsi="Times New Roman" w:cs="Times New Roman"/>
          <w:sz w:val="28"/>
          <w:szCs w:val="28"/>
        </w:rPr>
        <w:t>Балыклыкульский</w:t>
      </w:r>
      <w:r w:rsidRPr="0070644F">
        <w:rPr>
          <w:rFonts w:ascii="Times New Roman" w:hAnsi="Times New Roman" w:cs="Times New Roman"/>
          <w:sz w:val="28"/>
          <w:szCs w:val="28"/>
        </w:rPr>
        <w:t xml:space="preserve"> сельсовет и разместить на официальном сайте сельского поселения </w:t>
      </w:r>
      <w:r w:rsidR="0070644F" w:rsidRPr="0070644F">
        <w:rPr>
          <w:rFonts w:ascii="Times New Roman" w:hAnsi="Times New Roman" w:cs="Times New Roman"/>
          <w:sz w:val="28"/>
          <w:szCs w:val="28"/>
        </w:rPr>
        <w:t>Балыклыкульский</w:t>
      </w:r>
      <w:r w:rsidRPr="007064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 Республики Башкортостан (www</w:t>
      </w:r>
      <w:r w:rsidR="0070644F" w:rsidRPr="0070644F">
        <w:t xml:space="preserve"> </w:t>
      </w:r>
      <w:r w:rsidR="0070644F">
        <w:t>.</w:t>
      </w:r>
      <w:r w:rsidR="0070644F" w:rsidRPr="0070644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0644F" w:rsidRPr="0070644F">
          <w:rPr>
            <w:rFonts w:ascii="Times New Roman" w:hAnsi="Times New Roman" w:cs="Times New Roman"/>
            <w:sz w:val="28"/>
            <w:szCs w:val="28"/>
          </w:rPr>
          <w:t>Balykly.</w:t>
        </w:r>
      </w:hyperlink>
      <w:r w:rsidRPr="0070644F">
        <w:rPr>
          <w:rFonts w:ascii="Times New Roman" w:hAnsi="Times New Roman" w:cs="Times New Roman"/>
          <w:sz w:val="28"/>
          <w:szCs w:val="28"/>
        </w:rPr>
        <w:t>ru).</w:t>
      </w:r>
    </w:p>
    <w:p w:rsidR="00E454A9" w:rsidRPr="0070644F" w:rsidRDefault="00E454A9" w:rsidP="007064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4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E454A9" w:rsidRPr="0070644F" w:rsidRDefault="00E454A9" w:rsidP="0070644F">
      <w:pPr>
        <w:pStyle w:val="a6"/>
        <w:jc w:val="both"/>
        <w:rPr>
          <w:szCs w:val="28"/>
        </w:rPr>
      </w:pPr>
    </w:p>
    <w:p w:rsidR="00E454A9" w:rsidRPr="0070644F" w:rsidRDefault="00E454A9" w:rsidP="0070644F">
      <w:pPr>
        <w:pStyle w:val="a6"/>
        <w:jc w:val="both"/>
        <w:rPr>
          <w:szCs w:val="28"/>
        </w:rPr>
      </w:pPr>
    </w:p>
    <w:p w:rsidR="0070644F" w:rsidRPr="0070644F" w:rsidRDefault="0070644F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44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0644F" w:rsidRPr="0070644F" w:rsidRDefault="0070644F" w:rsidP="0070644F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644F">
        <w:rPr>
          <w:rFonts w:ascii="Times New Roman" w:hAnsi="Times New Roman" w:cs="Times New Roman"/>
          <w:sz w:val="28"/>
          <w:szCs w:val="28"/>
        </w:rPr>
        <w:t xml:space="preserve">Балыклыкульский сельсовет                                                           </w:t>
      </w:r>
    </w:p>
    <w:p w:rsidR="0070644F" w:rsidRPr="0070644F" w:rsidRDefault="0070644F" w:rsidP="0070644F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644F">
        <w:rPr>
          <w:rFonts w:ascii="Times New Roman" w:hAnsi="Times New Roman" w:cs="Times New Roman"/>
          <w:sz w:val="28"/>
          <w:szCs w:val="28"/>
        </w:rPr>
        <w:t>муниципального района Аургазинский</w:t>
      </w:r>
    </w:p>
    <w:p w:rsidR="0070644F" w:rsidRPr="0070644F" w:rsidRDefault="0070644F" w:rsidP="0070644F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644F">
        <w:rPr>
          <w:rFonts w:ascii="Times New Roman" w:hAnsi="Times New Roman" w:cs="Times New Roman"/>
          <w:sz w:val="28"/>
          <w:szCs w:val="28"/>
        </w:rPr>
        <w:t>район Республики Башкортостан                                              Л.А. Александрова</w:t>
      </w:r>
    </w:p>
    <w:p w:rsidR="0070644F" w:rsidRPr="0070644F" w:rsidRDefault="0070644F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44F" w:rsidRPr="0070644F" w:rsidRDefault="0070644F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44F">
        <w:rPr>
          <w:rFonts w:ascii="Times New Roman" w:hAnsi="Times New Roman" w:cs="Times New Roman"/>
          <w:sz w:val="28"/>
          <w:szCs w:val="28"/>
        </w:rPr>
        <w:t>Д. Балыклыкуль</w:t>
      </w:r>
    </w:p>
    <w:p w:rsidR="0070644F" w:rsidRPr="0070644F" w:rsidRDefault="0070644F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44F">
        <w:rPr>
          <w:rFonts w:ascii="Times New Roman" w:hAnsi="Times New Roman" w:cs="Times New Roman"/>
          <w:bCs/>
          <w:sz w:val="28"/>
          <w:szCs w:val="28"/>
        </w:rPr>
        <w:t>25 июля  2012 года.</w:t>
      </w:r>
    </w:p>
    <w:p w:rsidR="0070644F" w:rsidRDefault="0070644F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44F">
        <w:rPr>
          <w:rFonts w:ascii="Times New Roman" w:hAnsi="Times New Roman" w:cs="Times New Roman"/>
          <w:sz w:val="28"/>
          <w:szCs w:val="28"/>
        </w:rPr>
        <w:t>№ 11</w:t>
      </w:r>
      <w:r w:rsidR="00BB683C">
        <w:rPr>
          <w:rFonts w:ascii="Times New Roman" w:hAnsi="Times New Roman" w:cs="Times New Roman"/>
          <w:sz w:val="28"/>
          <w:szCs w:val="28"/>
        </w:rPr>
        <w:t>8</w:t>
      </w:r>
    </w:p>
    <w:p w:rsidR="00BB6AB1" w:rsidRDefault="00BB6AB1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AB1" w:rsidRDefault="00BB6AB1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AB1" w:rsidRDefault="00BB6AB1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AB1" w:rsidRDefault="00BB6AB1" w:rsidP="00BB6AB1">
      <w:pPr>
        <w:pStyle w:val="a6"/>
        <w:jc w:val="center"/>
        <w:rPr>
          <w:b/>
        </w:rPr>
      </w:pPr>
      <w:r>
        <w:rPr>
          <w:b/>
        </w:rPr>
        <w:t xml:space="preserve">Соглашение </w:t>
      </w:r>
    </w:p>
    <w:p w:rsidR="00BB6AB1" w:rsidRDefault="00BB6AB1" w:rsidP="00BB6AB1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Балыклыкульский сельсовет  муниципального района </w:t>
      </w:r>
    </w:p>
    <w:p w:rsidR="00BB6AB1" w:rsidRDefault="00BB6AB1" w:rsidP="00BB6AB1">
      <w:pPr>
        <w:pStyle w:val="a6"/>
        <w:jc w:val="center"/>
        <w:rPr>
          <w:b/>
        </w:rPr>
      </w:pPr>
      <w:r>
        <w:rPr>
          <w:b/>
        </w:rPr>
        <w:t>Аургазинский район Республики Башкортостан на 2012 год</w:t>
      </w:r>
    </w:p>
    <w:p w:rsidR="00BB6AB1" w:rsidRDefault="00BB6AB1" w:rsidP="00BB6AB1">
      <w:pPr>
        <w:ind w:firstLine="709"/>
        <w:jc w:val="both"/>
        <w:rPr>
          <w:b/>
          <w:color w:val="000000"/>
          <w:sz w:val="28"/>
          <w:szCs w:val="28"/>
        </w:rPr>
      </w:pPr>
    </w:p>
    <w:p w:rsidR="00BB6AB1" w:rsidRPr="000C018D" w:rsidRDefault="00BB6AB1" w:rsidP="00BB6AB1">
      <w:pPr>
        <w:ind w:firstLine="708"/>
        <w:jc w:val="both"/>
        <w:rPr>
          <w:sz w:val="28"/>
          <w:szCs w:val="28"/>
        </w:rPr>
      </w:pPr>
      <w:r w:rsidRPr="00864C7F">
        <w:rPr>
          <w:sz w:val="28"/>
          <w:szCs w:val="28"/>
        </w:rPr>
        <w:t>Совет сельского поселения Ба</w:t>
      </w:r>
      <w:r>
        <w:rPr>
          <w:sz w:val="28"/>
          <w:szCs w:val="28"/>
        </w:rPr>
        <w:t>лыклыкуль</w:t>
      </w:r>
      <w:r w:rsidRPr="00864C7F">
        <w:rPr>
          <w:sz w:val="28"/>
          <w:szCs w:val="28"/>
        </w:rPr>
        <w:t xml:space="preserve">ский сельсовет муниципального района Аургазинский район Республики Башкортостан, в лице </w:t>
      </w:r>
      <w:r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Ба</w:t>
      </w:r>
      <w:r>
        <w:rPr>
          <w:sz w:val="28"/>
          <w:szCs w:val="28"/>
        </w:rPr>
        <w:t>лыклыкуль</w:t>
      </w:r>
      <w:r w:rsidRPr="00864C7F">
        <w:rPr>
          <w:sz w:val="28"/>
          <w:szCs w:val="28"/>
        </w:rPr>
        <w:t xml:space="preserve">ский сельсовет  муниципального района Аургазинский район Республики Башкортостан </w:t>
      </w:r>
      <w:r>
        <w:rPr>
          <w:sz w:val="28"/>
          <w:szCs w:val="28"/>
        </w:rPr>
        <w:t>Александровой Любови Александровны</w:t>
      </w:r>
      <w:r w:rsidRPr="00864C7F">
        <w:rPr>
          <w:sz w:val="28"/>
          <w:szCs w:val="28"/>
        </w:rPr>
        <w:t>, действующего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председателя Совета Худайбердина Минуллы Шайхлисламовича, 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 xml:space="preserve">руководствуясь частью 4 статьи 15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 w:rsidRPr="00864C7F">
        <w:rPr>
          <w:sz w:val="28"/>
          <w:szCs w:val="28"/>
        </w:rPr>
        <w:t>Ба</w:t>
      </w:r>
      <w:r>
        <w:rPr>
          <w:sz w:val="28"/>
          <w:szCs w:val="28"/>
        </w:rPr>
        <w:t>лыклыкуль</w:t>
      </w:r>
      <w:r w:rsidRPr="00864C7F">
        <w:rPr>
          <w:sz w:val="28"/>
          <w:szCs w:val="28"/>
        </w:rPr>
        <w:t xml:space="preserve">ский 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 w:rsidR="00BB6AB1" w:rsidRPr="000C018D" w:rsidRDefault="00BB6AB1" w:rsidP="00BB6AB1">
      <w:pPr>
        <w:jc w:val="both"/>
        <w:rPr>
          <w:sz w:val="28"/>
          <w:szCs w:val="28"/>
        </w:rPr>
      </w:pPr>
    </w:p>
    <w:p w:rsidR="00BB6AB1" w:rsidRPr="00AF1EAC" w:rsidRDefault="00BB6AB1" w:rsidP="00BB6AB1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BB6AB1" w:rsidRPr="000C018D" w:rsidRDefault="00BB6AB1" w:rsidP="00BB6AB1">
      <w:pPr>
        <w:jc w:val="both"/>
        <w:rPr>
          <w:sz w:val="28"/>
          <w:szCs w:val="28"/>
        </w:rPr>
      </w:pPr>
    </w:p>
    <w:p w:rsidR="00BB6AB1" w:rsidRPr="000C018D" w:rsidRDefault="00BB6AB1" w:rsidP="00BB6AB1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1.1. 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</w:t>
      </w:r>
      <w:r w:rsidRPr="000C018D">
        <w:rPr>
          <w:sz w:val="28"/>
          <w:szCs w:val="28"/>
        </w:rPr>
        <w:t>:</w:t>
      </w:r>
    </w:p>
    <w:p w:rsidR="00BB6AB1" w:rsidRPr="00D97DF8" w:rsidRDefault="00BB6AB1" w:rsidP="00BB6AB1">
      <w:pPr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</w:t>
      </w:r>
      <w:r w:rsidRPr="00AF1EAC">
        <w:rPr>
          <w:bCs/>
          <w:iCs/>
          <w:color w:val="000000"/>
          <w:sz w:val="28"/>
          <w:szCs w:val="28"/>
        </w:rPr>
        <w:t xml:space="preserve">) </w:t>
      </w:r>
      <w:r>
        <w:rPr>
          <w:bCs/>
          <w:iCs/>
          <w:color w:val="000000"/>
          <w:sz w:val="28"/>
          <w:szCs w:val="28"/>
        </w:rPr>
        <w:t xml:space="preserve"> </w:t>
      </w:r>
      <w:r w:rsidRPr="00D97DF8">
        <w:rPr>
          <w:sz w:val="28"/>
          <w:szCs w:val="28"/>
        </w:rPr>
        <w:t>выдача разрешений на строительство, разрешений на ввод объе</w:t>
      </w:r>
      <w:r w:rsidRPr="00D97DF8">
        <w:rPr>
          <w:sz w:val="28"/>
          <w:szCs w:val="28"/>
        </w:rPr>
        <w:t>к</w:t>
      </w:r>
      <w:r w:rsidRPr="00D97DF8">
        <w:rPr>
          <w:sz w:val="28"/>
          <w:szCs w:val="28"/>
        </w:rPr>
        <w:t>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</w:t>
      </w:r>
      <w:r w:rsidRPr="00D97DF8">
        <w:rPr>
          <w:sz w:val="28"/>
          <w:szCs w:val="28"/>
        </w:rPr>
        <w:t>е</w:t>
      </w:r>
      <w:r w:rsidRPr="00D97DF8">
        <w:rPr>
          <w:sz w:val="28"/>
          <w:szCs w:val="28"/>
        </w:rPr>
        <w:t>ления, утверждение местных нормативов градостроительного проектирования поселений, р</w:t>
      </w:r>
      <w:r w:rsidRPr="00D97DF8">
        <w:rPr>
          <w:sz w:val="28"/>
          <w:szCs w:val="28"/>
        </w:rPr>
        <w:t>е</w:t>
      </w:r>
      <w:r w:rsidRPr="00D97DF8">
        <w:rPr>
          <w:sz w:val="28"/>
          <w:szCs w:val="28"/>
        </w:rPr>
        <w:t xml:space="preserve">зервирование земель и </w:t>
      </w:r>
      <w:r w:rsidRPr="00D97DF8">
        <w:rPr>
          <w:sz w:val="28"/>
          <w:szCs w:val="28"/>
        </w:rPr>
        <w:lastRenderedPageBreak/>
        <w:t>изъятие, в том числе путем выкупа, земельных участков в границах Сельского поселения для муниципальных нужд.</w:t>
      </w:r>
    </w:p>
    <w:p w:rsidR="00BB6AB1" w:rsidRPr="00AF1EAC" w:rsidRDefault="00BB6AB1" w:rsidP="00BB6AB1">
      <w:pPr>
        <w:ind w:firstLine="709"/>
        <w:jc w:val="both"/>
        <w:rPr>
          <w:bCs/>
          <w:iCs/>
          <w:color w:val="000000"/>
          <w:sz w:val="28"/>
          <w:szCs w:val="28"/>
        </w:rPr>
      </w:pPr>
    </w:p>
    <w:p w:rsidR="00BB6AB1" w:rsidRPr="00AF1EAC" w:rsidRDefault="00BB6AB1" w:rsidP="00BB6AB1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 Срок осуществления полномочий</w:t>
      </w:r>
    </w:p>
    <w:p w:rsidR="00BB6AB1" w:rsidRDefault="00BB6AB1" w:rsidP="00BB6AB1">
      <w:pPr>
        <w:jc w:val="both"/>
      </w:pPr>
    </w:p>
    <w:p w:rsidR="00BB6AB1" w:rsidRDefault="00BB6AB1" w:rsidP="00BB6AB1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Аургазинский район Республики Башкортостан осуществляет переданные в соответствии с пунктом 1.</w:t>
      </w:r>
      <w:r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 w:rsidRPr="00864C7F">
        <w:rPr>
          <w:sz w:val="28"/>
          <w:szCs w:val="28"/>
        </w:rPr>
        <w:t>Ба</w:t>
      </w:r>
      <w:r>
        <w:rPr>
          <w:sz w:val="28"/>
          <w:szCs w:val="28"/>
        </w:rPr>
        <w:t>лыклыкуль</w:t>
      </w:r>
      <w:r w:rsidRPr="00864C7F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>
        <w:rPr>
          <w:sz w:val="28"/>
          <w:szCs w:val="28"/>
        </w:rPr>
        <w:t>с 1 января</w:t>
      </w:r>
      <w:r w:rsidRPr="00AF1EAC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AF1EA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</w:t>
      </w:r>
      <w:r w:rsidRPr="00AF1EAC">
        <w:rPr>
          <w:sz w:val="28"/>
          <w:szCs w:val="28"/>
        </w:rPr>
        <w:t xml:space="preserve"> 31 декабря 201</w:t>
      </w:r>
      <w:r>
        <w:rPr>
          <w:sz w:val="28"/>
          <w:szCs w:val="28"/>
        </w:rPr>
        <w:t>2</w:t>
      </w:r>
      <w:r w:rsidRPr="00AF1EAC">
        <w:rPr>
          <w:sz w:val="28"/>
          <w:szCs w:val="28"/>
        </w:rPr>
        <w:t xml:space="preserve"> года.</w:t>
      </w:r>
    </w:p>
    <w:p w:rsidR="00BB6AB1" w:rsidRDefault="00BB6AB1" w:rsidP="00BB6AB1">
      <w:pPr>
        <w:jc w:val="both"/>
        <w:rPr>
          <w:sz w:val="28"/>
          <w:szCs w:val="28"/>
        </w:rPr>
      </w:pPr>
    </w:p>
    <w:p w:rsidR="00BB6AB1" w:rsidRDefault="00BB6AB1" w:rsidP="00BB6AB1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BB6AB1" w:rsidRDefault="00BB6AB1" w:rsidP="00BB6AB1">
      <w:pPr>
        <w:ind w:firstLine="709"/>
        <w:jc w:val="both"/>
        <w:rPr>
          <w:color w:val="000000"/>
          <w:sz w:val="28"/>
          <w:szCs w:val="28"/>
        </w:rPr>
      </w:pPr>
    </w:p>
    <w:p w:rsidR="00BB6AB1" w:rsidRDefault="00BB6AB1" w:rsidP="00BB6AB1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BB6AB1" w:rsidRDefault="00BB6AB1" w:rsidP="00BB6AB1">
      <w:pPr>
        <w:pStyle w:val="a9"/>
        <w:spacing w:line="240" w:lineRule="auto"/>
      </w:pPr>
      <w:r>
        <w:t>4.1. Сторона 2 имеет право:</w:t>
      </w:r>
    </w:p>
    <w:p w:rsidR="00BB6AB1" w:rsidRDefault="00BB6AB1" w:rsidP="00BB6AB1">
      <w:pPr>
        <w:pStyle w:val="a9"/>
        <w:spacing w:line="240" w:lineRule="auto"/>
      </w:pPr>
      <w:r>
        <w:t>1) запрашивать у Стороны 1 сведения и документы, необходимые для исполнения принятых полномочий;</w:t>
      </w:r>
    </w:p>
    <w:p w:rsidR="00BB6AB1" w:rsidRDefault="00BB6AB1" w:rsidP="00BB6AB1">
      <w:pPr>
        <w:pStyle w:val="a9"/>
        <w:spacing w:line="240" w:lineRule="auto"/>
      </w:pPr>
      <w:r>
        <w:t>4.2. Сторона 2 обязана:</w:t>
      </w:r>
    </w:p>
    <w:p w:rsidR="00BB6AB1" w:rsidRDefault="00BB6AB1" w:rsidP="00BB6AB1">
      <w:pPr>
        <w:pStyle w:val="a9"/>
        <w:spacing w:line="240" w:lineRule="auto"/>
      </w:pPr>
      <w:r>
        <w:t>1) обеспечить исполнение переданных ей по Соглашению полномочий.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BB6AB1" w:rsidRDefault="00BB6AB1" w:rsidP="00BB6A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BB6AB1" w:rsidRDefault="00BB6AB1" w:rsidP="00BB6AB1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BB6AB1" w:rsidRDefault="00BB6AB1" w:rsidP="00BB6AB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BB6AB1" w:rsidRDefault="00BB6AB1" w:rsidP="00BB6AB1">
      <w:pPr>
        <w:ind w:firstLine="709"/>
        <w:jc w:val="both"/>
        <w:rPr>
          <w:color w:val="000000"/>
          <w:sz w:val="28"/>
          <w:szCs w:val="28"/>
        </w:rPr>
      </w:pPr>
    </w:p>
    <w:p w:rsidR="00BB6AB1" w:rsidRDefault="00BB6AB1" w:rsidP="00BB6A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BB6AB1" w:rsidRDefault="00BB6AB1" w:rsidP="00BB6AB1">
      <w:pPr>
        <w:pStyle w:val="Heading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B6AB1" w:rsidRDefault="00BB6AB1" w:rsidP="00BB6AB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BB6AB1" w:rsidRDefault="00BB6AB1" w:rsidP="00BB6A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BB6AB1" w:rsidRDefault="00BB6AB1" w:rsidP="00BB6AB1">
      <w:pPr>
        <w:pStyle w:val="a9"/>
        <w:spacing w:line="240" w:lineRule="auto"/>
      </w:pPr>
      <w:r>
        <w:t>2) в одностороннем порядке без обращения в суд:</w:t>
      </w:r>
    </w:p>
    <w:p w:rsidR="00BB6AB1" w:rsidRDefault="00BB6AB1" w:rsidP="00BB6A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BB6AB1" w:rsidRDefault="00BB6AB1" w:rsidP="00BB6A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BB6AB1" w:rsidRDefault="00BB6AB1" w:rsidP="00BB6AB1">
      <w:pPr>
        <w:ind w:firstLine="709"/>
        <w:jc w:val="both"/>
        <w:rPr>
          <w:color w:val="000000"/>
          <w:sz w:val="28"/>
          <w:szCs w:val="28"/>
        </w:rPr>
      </w:pPr>
    </w:p>
    <w:p w:rsidR="00BB6AB1" w:rsidRDefault="00BB6AB1" w:rsidP="00BB6AB1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BB6AB1" w:rsidRDefault="00BB6AB1" w:rsidP="00BB6AB1">
      <w:pPr>
        <w:pStyle w:val="a9"/>
        <w:spacing w:line="240" w:lineRule="auto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BB6AB1" w:rsidRDefault="00BB6AB1" w:rsidP="00BB6AB1">
      <w:pPr>
        <w:pStyle w:val="a9"/>
        <w:spacing w:line="240" w:lineRule="auto"/>
      </w:pPr>
      <w:r>
        <w:t>7.2. Сторона 2 не несет ответственности:</w:t>
      </w:r>
    </w:p>
    <w:p w:rsidR="00BB6AB1" w:rsidRDefault="00BB6AB1" w:rsidP="00BB6AB1">
      <w:pPr>
        <w:pStyle w:val="a9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BB6AB1" w:rsidRDefault="00BB6AB1" w:rsidP="00BB6AB1">
      <w:pPr>
        <w:pStyle w:val="a9"/>
        <w:spacing w:line="240" w:lineRule="auto"/>
      </w:pPr>
      <w:r>
        <w:lastRenderedPageBreak/>
        <w:t>за достоверность и правильность сведений, содержащихся в документах, предоставленных Стороной 1.</w:t>
      </w:r>
    </w:p>
    <w:p w:rsidR="00BB6AB1" w:rsidRDefault="00BB6AB1" w:rsidP="00BB6AB1">
      <w:pPr>
        <w:ind w:firstLine="709"/>
        <w:jc w:val="both"/>
        <w:rPr>
          <w:color w:val="000000"/>
          <w:sz w:val="28"/>
          <w:szCs w:val="28"/>
        </w:rPr>
      </w:pPr>
    </w:p>
    <w:p w:rsidR="00BB6AB1" w:rsidRDefault="00BB6AB1" w:rsidP="00BB6AB1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BB6AB1" w:rsidRDefault="00BB6AB1" w:rsidP="00BB6AB1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6AB1" w:rsidRDefault="00BB6AB1" w:rsidP="00BB6AB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r w:rsidRPr="00864C7F">
        <w:rPr>
          <w:sz w:val="28"/>
          <w:szCs w:val="28"/>
        </w:rPr>
        <w:t>Ба</w:t>
      </w:r>
      <w:r>
        <w:rPr>
          <w:sz w:val="28"/>
          <w:szCs w:val="28"/>
        </w:rPr>
        <w:t>лыклыкуль</w:t>
      </w:r>
      <w:r w:rsidRPr="00864C7F">
        <w:rPr>
          <w:sz w:val="28"/>
          <w:szCs w:val="28"/>
        </w:rPr>
        <w:t xml:space="preserve">ский </w:t>
      </w:r>
      <w:r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BB6AB1" w:rsidRDefault="00BB6AB1" w:rsidP="00BB6A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BB6AB1" w:rsidRDefault="00BB6AB1" w:rsidP="00BB6AB1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BB6AB1" w:rsidRDefault="00BB6AB1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AB1" w:rsidRDefault="00BB6AB1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AB1" w:rsidRDefault="00BB6AB1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6AB1" w:rsidRPr="0070644F" w:rsidRDefault="00BB6AB1" w:rsidP="0070644F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8C7" w:rsidRDefault="00BD48C7"/>
    <w:sectPr w:rsidR="00BD48C7" w:rsidSect="0014248E">
      <w:headerReference w:type="even" r:id="rId10"/>
      <w:headerReference w:type="default" r:id="rId11"/>
      <w:pgSz w:w="11906" w:h="16838" w:code="9"/>
      <w:pgMar w:top="425" w:right="992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A3" w:rsidRDefault="00EE5FA3" w:rsidP="0014248E">
      <w:pPr>
        <w:spacing w:after="0" w:line="240" w:lineRule="auto"/>
      </w:pPr>
      <w:r>
        <w:separator/>
      </w:r>
    </w:p>
  </w:endnote>
  <w:endnote w:type="continuationSeparator" w:id="1">
    <w:p w:rsidR="00EE5FA3" w:rsidRDefault="00EE5FA3" w:rsidP="0014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A3" w:rsidRDefault="00EE5FA3" w:rsidP="0014248E">
      <w:pPr>
        <w:spacing w:after="0" w:line="240" w:lineRule="auto"/>
      </w:pPr>
      <w:r>
        <w:separator/>
      </w:r>
    </w:p>
  </w:footnote>
  <w:footnote w:type="continuationSeparator" w:id="1">
    <w:p w:rsidR="00EE5FA3" w:rsidRDefault="00EE5FA3" w:rsidP="0014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25" w:rsidRDefault="00FE4B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4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C25" w:rsidRDefault="00EE5F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25" w:rsidRDefault="00FE4B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48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AB1">
      <w:rPr>
        <w:rStyle w:val="a5"/>
        <w:noProof/>
      </w:rPr>
      <w:t>4</w:t>
    </w:r>
    <w:r>
      <w:rPr>
        <w:rStyle w:val="a5"/>
      </w:rPr>
      <w:fldChar w:fldCharType="end"/>
    </w:r>
  </w:p>
  <w:p w:rsidR="008C1C25" w:rsidRDefault="00EE5F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4A9"/>
    <w:rsid w:val="0014248E"/>
    <w:rsid w:val="00316AE9"/>
    <w:rsid w:val="006202AF"/>
    <w:rsid w:val="0070644F"/>
    <w:rsid w:val="00932F33"/>
    <w:rsid w:val="00BB683C"/>
    <w:rsid w:val="00BB6AB1"/>
    <w:rsid w:val="00BD48C7"/>
    <w:rsid w:val="00E454A9"/>
    <w:rsid w:val="00EE5FA3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54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454A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454A9"/>
  </w:style>
  <w:style w:type="paragraph" w:styleId="3">
    <w:name w:val="Body Text Indent 3"/>
    <w:basedOn w:val="a"/>
    <w:link w:val="30"/>
    <w:rsid w:val="00E454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54A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E454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454A9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454A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0644F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B6A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B6AB1"/>
  </w:style>
  <w:style w:type="paragraph" w:customStyle="1" w:styleId="Heading">
    <w:name w:val="Heading"/>
    <w:rsid w:val="00BB6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lykl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61F7-7176-4159-9D02-08C6D608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1227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</cp:revision>
  <cp:lastPrinted>2012-07-28T03:31:00Z</cp:lastPrinted>
  <dcterms:created xsi:type="dcterms:W3CDTF">2012-07-20T10:11:00Z</dcterms:created>
  <dcterms:modified xsi:type="dcterms:W3CDTF">2012-08-02T03:42:00Z</dcterms:modified>
</cp:coreProperties>
</file>