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2E0502" w:rsidRPr="00CA56F6" w:rsidTr="00E22686">
        <w:tc>
          <w:tcPr>
            <w:tcW w:w="4253" w:type="dxa"/>
          </w:tcPr>
          <w:p w:rsidR="002E0502" w:rsidRPr="00CA56F6" w:rsidRDefault="002E0502" w:rsidP="00E22686">
            <w:pPr>
              <w:spacing w:after="0"/>
              <w:jc w:val="center"/>
              <w:rPr>
                <w:rFonts w:ascii="Times New Roman" w:hAnsi="Times New Roman"/>
              </w:rPr>
            </w:pPr>
            <w:r w:rsidRPr="00CA56F6">
              <w:rPr>
                <w:rFonts w:ascii="Times New Roman" w:hAnsi="Times New Roman"/>
              </w:rPr>
              <w:t>БАШҠОРТОСТАН РЕСПУБЛИКА</w:t>
            </w:r>
            <w:r w:rsidRPr="00CA56F6">
              <w:rPr>
                <w:rFonts w:ascii="Times New Roman" w:hAnsi="Times New Roman"/>
                <w:lang w:val="en-US"/>
              </w:rPr>
              <w:t>h</w:t>
            </w:r>
            <w:r w:rsidRPr="00CA56F6">
              <w:rPr>
                <w:rFonts w:ascii="Times New Roman" w:hAnsi="Times New Roman"/>
              </w:rPr>
              <w:t>Ы</w:t>
            </w:r>
          </w:p>
          <w:p w:rsidR="002E0502" w:rsidRPr="00CA56F6" w:rsidRDefault="002E0502" w:rsidP="00E22686">
            <w:pPr>
              <w:spacing w:after="0"/>
              <w:jc w:val="center"/>
              <w:rPr>
                <w:rFonts w:ascii="Times New Roman" w:hAnsi="Times New Roman"/>
              </w:rPr>
            </w:pPr>
            <w:r w:rsidRPr="00CA56F6">
              <w:rPr>
                <w:rFonts w:ascii="Times New Roman" w:hAnsi="Times New Roman"/>
              </w:rPr>
              <w:t>Ауырғазы районы муниципаль районының Балы</w:t>
            </w:r>
            <w:r w:rsidRPr="00CA56F6">
              <w:rPr>
                <w:rFonts w:ascii="Times New Roman" w:hAnsi="Times New Roman"/>
                <w:lang w:val="en-US"/>
              </w:rPr>
              <w:t>k</w:t>
            </w:r>
            <w:r w:rsidRPr="00CA56F6">
              <w:rPr>
                <w:rFonts w:ascii="Times New Roman" w:hAnsi="Times New Roman"/>
              </w:rPr>
              <w:t>лыкүл ауыл советы ауыл билəмə</w:t>
            </w:r>
            <w:r w:rsidRPr="00CA56F6">
              <w:rPr>
                <w:rFonts w:ascii="Times New Roman" w:hAnsi="Times New Roman"/>
                <w:lang w:val="en-US"/>
              </w:rPr>
              <w:t>h</w:t>
            </w:r>
            <w:r w:rsidRPr="00CA56F6">
              <w:rPr>
                <w:rFonts w:ascii="Times New Roman" w:hAnsi="Times New Roman"/>
              </w:rPr>
              <w:t>е Советы</w:t>
            </w:r>
          </w:p>
          <w:p w:rsidR="002E0502" w:rsidRPr="00CA56F6" w:rsidRDefault="002E0502" w:rsidP="00E2268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E0502" w:rsidRPr="00CA56F6" w:rsidRDefault="002E0502" w:rsidP="00E2268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CA56F6">
              <w:rPr>
                <w:rFonts w:ascii="Times New Roman" w:hAnsi="Times New Roman"/>
                <w:sz w:val="16"/>
              </w:rPr>
              <w:t>453473, Ауырғазы районы, Балы</w:t>
            </w:r>
            <w:r w:rsidRPr="00CA56F6">
              <w:rPr>
                <w:rFonts w:ascii="Times New Roman" w:hAnsi="Times New Roman"/>
                <w:sz w:val="16"/>
                <w:lang w:val="en-US"/>
              </w:rPr>
              <w:t>k</w:t>
            </w:r>
            <w:r w:rsidRPr="00CA56F6">
              <w:rPr>
                <w:rFonts w:ascii="Times New Roman" w:hAnsi="Times New Roman"/>
                <w:sz w:val="16"/>
              </w:rPr>
              <w:t>лыкүл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E0502" w:rsidRPr="00CA56F6" w:rsidRDefault="002E0502" w:rsidP="00E22686">
            <w:pPr>
              <w:spacing w:after="0"/>
              <w:jc w:val="center"/>
              <w:rPr>
                <w:rFonts w:ascii="Times New Roman" w:hAnsi="Times New Roman"/>
              </w:rPr>
            </w:pPr>
            <w:r w:rsidRPr="00CA56F6">
              <w:rPr>
                <w:rFonts w:ascii="Times New Roman" w:hAnsi="Times New Roma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16f" cropleft="12113f" cropright="6926f"/>
                </v:shape>
                <o:OLEObject Type="Embed" ProgID="Word.Picture.8" ShapeID="_x0000_i1025" DrawAspect="Content" ObjectID="_1487708561" r:id="rId8"/>
              </w:object>
            </w:r>
          </w:p>
        </w:tc>
        <w:tc>
          <w:tcPr>
            <w:tcW w:w="4395" w:type="dxa"/>
          </w:tcPr>
          <w:p w:rsidR="002E0502" w:rsidRPr="00CA56F6" w:rsidRDefault="002E0502" w:rsidP="00E22686">
            <w:pPr>
              <w:spacing w:after="0"/>
              <w:jc w:val="center"/>
              <w:rPr>
                <w:rFonts w:ascii="Times New Roman" w:hAnsi="Times New Roman"/>
                <w:sz w:val="23"/>
              </w:rPr>
            </w:pPr>
            <w:r w:rsidRPr="00CA56F6">
              <w:rPr>
                <w:rFonts w:ascii="Times New Roman" w:hAnsi="Times New Roman"/>
                <w:sz w:val="23"/>
              </w:rPr>
              <w:t xml:space="preserve">Совет сельского поселения Балыклыкульский сельсовет муниципального района </w:t>
            </w:r>
          </w:p>
          <w:p w:rsidR="002E0502" w:rsidRPr="00CA56F6" w:rsidRDefault="002E0502" w:rsidP="00E22686">
            <w:pPr>
              <w:spacing w:after="0"/>
              <w:jc w:val="center"/>
              <w:rPr>
                <w:rFonts w:ascii="Times New Roman" w:hAnsi="Times New Roman"/>
                <w:sz w:val="23"/>
              </w:rPr>
            </w:pPr>
            <w:r w:rsidRPr="00CA56F6">
              <w:rPr>
                <w:rFonts w:ascii="Times New Roman" w:hAnsi="Times New Roman"/>
                <w:sz w:val="23"/>
              </w:rPr>
              <w:t>Аургазинский район</w:t>
            </w:r>
          </w:p>
          <w:p w:rsidR="002E0502" w:rsidRPr="00CA56F6" w:rsidRDefault="002E0502" w:rsidP="00E22686">
            <w:pPr>
              <w:spacing w:after="0"/>
              <w:jc w:val="center"/>
              <w:rPr>
                <w:rFonts w:ascii="Times New Roman" w:hAnsi="Times New Roman"/>
                <w:sz w:val="23"/>
              </w:rPr>
            </w:pPr>
            <w:r w:rsidRPr="00CA56F6">
              <w:rPr>
                <w:rFonts w:ascii="Times New Roman" w:hAnsi="Times New Roman"/>
                <w:sz w:val="23"/>
              </w:rPr>
              <w:t xml:space="preserve"> РЕСПУБЛИКИ БАШКОРТСОТАН</w:t>
            </w:r>
          </w:p>
          <w:p w:rsidR="002E0502" w:rsidRPr="00CA56F6" w:rsidRDefault="002E0502" w:rsidP="00E22686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A56F6">
              <w:rPr>
                <w:rFonts w:ascii="Times New Roman" w:hAnsi="Times New Roman"/>
                <w:sz w:val="14"/>
              </w:rPr>
              <w:t>453473, Аургазинский район, д.Балыклыкул, т. 2-75-31</w:t>
            </w:r>
          </w:p>
        </w:tc>
      </w:tr>
    </w:tbl>
    <w:p w:rsidR="002E0502" w:rsidRPr="003B5C1C" w:rsidRDefault="002E0502" w:rsidP="00101226">
      <w:pPr>
        <w:spacing w:after="0"/>
        <w:rPr>
          <w:rFonts w:ascii="Times New Roman" w:hAnsi="Times New Roman"/>
          <w:b/>
          <w:sz w:val="28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2E0502" w:rsidRPr="003B5C1C" w:rsidRDefault="002E0502" w:rsidP="00101226">
      <w:pPr>
        <w:spacing w:after="0"/>
        <w:rPr>
          <w:rFonts w:ascii="Times New Roman" w:hAnsi="Times New Roman"/>
          <w:b/>
          <w:bCs/>
        </w:rPr>
      </w:pPr>
      <w:r w:rsidRPr="003B5C1C">
        <w:rPr>
          <w:rFonts w:ascii="Times New Roman" w:hAnsi="Times New Roman"/>
          <w:b/>
          <w:bCs/>
        </w:rPr>
        <w:t xml:space="preserve">                   К А Р А Р                                                                           Р Е Ш Е Н И Е</w:t>
      </w:r>
    </w:p>
    <w:p w:rsidR="002E0502" w:rsidRPr="003B5C1C" w:rsidRDefault="002E0502" w:rsidP="00101226">
      <w:pPr>
        <w:spacing w:after="0"/>
        <w:jc w:val="center"/>
        <w:rPr>
          <w:rFonts w:ascii="Times New Roman" w:hAnsi="Times New Roman"/>
        </w:rPr>
      </w:pPr>
      <w:r w:rsidRPr="003B5C1C">
        <w:rPr>
          <w:rFonts w:ascii="Times New Roman" w:hAnsi="Times New Roman"/>
        </w:rPr>
        <w:t>заседания Совета сельского поселения первого созыва</w:t>
      </w:r>
    </w:p>
    <w:p w:rsidR="002E0502" w:rsidRPr="003B5C1C" w:rsidRDefault="002E0502" w:rsidP="00101226">
      <w:pPr>
        <w:spacing w:after="0"/>
        <w:rPr>
          <w:rFonts w:ascii="Times New Roman" w:hAnsi="Times New Roman"/>
        </w:rPr>
      </w:pPr>
    </w:p>
    <w:p w:rsidR="002E0502" w:rsidRDefault="002E0502" w:rsidP="00101226">
      <w:pPr>
        <w:pStyle w:val="BodyText"/>
        <w:shd w:val="clear" w:color="auto" w:fill="auto"/>
        <w:spacing w:line="324" w:lineRule="exact"/>
        <w:rPr>
          <w:color w:val="auto"/>
          <w:sz w:val="28"/>
          <w:szCs w:val="28"/>
        </w:rPr>
      </w:pPr>
      <w:r w:rsidRPr="00101226">
        <w:rPr>
          <w:color w:val="auto"/>
          <w:sz w:val="28"/>
          <w:szCs w:val="28"/>
        </w:rPr>
        <w:t xml:space="preserve">«Об утверждении  Соглашения </w:t>
      </w:r>
      <w:r w:rsidRPr="00977CC7">
        <w:rPr>
          <w:color w:val="auto"/>
          <w:sz w:val="28"/>
          <w:szCs w:val="28"/>
        </w:rPr>
        <w:t xml:space="preserve">о взаимодействии Комитета по управлению собственностью Министерства земельных и имущественных отношений Республики Башкортостан  по Аургазинскому району с Администрацией сельского поселения  Балыклыкульский сельсовет муниципального  района Аургазинский район  Республики Башкортостан по вопросам управления земельными участками государственная собственность на которые не разграничена, </w:t>
      </w:r>
    </w:p>
    <w:p w:rsidR="002E0502" w:rsidRPr="00977CC7" w:rsidRDefault="002E0502" w:rsidP="00101226">
      <w:pPr>
        <w:pStyle w:val="BodyText"/>
        <w:shd w:val="clear" w:color="auto" w:fill="auto"/>
        <w:spacing w:line="324" w:lineRule="exact"/>
        <w:rPr>
          <w:color w:val="auto"/>
          <w:sz w:val="28"/>
          <w:szCs w:val="28"/>
        </w:rPr>
      </w:pPr>
      <w:r w:rsidRPr="00977CC7">
        <w:rPr>
          <w:color w:val="auto"/>
          <w:sz w:val="28"/>
          <w:szCs w:val="28"/>
        </w:rPr>
        <w:t>расположенными на территории сельского поселения»</w:t>
      </w:r>
    </w:p>
    <w:p w:rsidR="002E0502" w:rsidRPr="00977CC7" w:rsidRDefault="002E0502" w:rsidP="009609A8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</w:p>
    <w:p w:rsidR="002E0502" w:rsidRPr="00977CC7" w:rsidRDefault="002E0502" w:rsidP="009609A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977CC7"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и распоряжения земельными участками, государственная  собственность на которые не разграничена, расположенными на территории сельского поселения </w:t>
      </w:r>
      <w:r w:rsidRPr="00977CC7">
        <w:rPr>
          <w:rFonts w:ascii="Times New Roman" w:hAnsi="Times New Roman"/>
          <w:bCs/>
          <w:sz w:val="28"/>
          <w:szCs w:val="28"/>
        </w:rPr>
        <w:t xml:space="preserve">Балыклыкульский </w:t>
      </w:r>
      <w:r w:rsidRPr="00977CC7">
        <w:rPr>
          <w:rFonts w:ascii="Times New Roman" w:hAnsi="Times New Roman"/>
          <w:sz w:val="28"/>
          <w:szCs w:val="28"/>
        </w:rPr>
        <w:t xml:space="preserve">сельсовет муниципального района Аургазинский район Республики Башкортостан, руководствуясь ст.ст. 124, 125, 215 и 421 Гражданского кодекса РФ и ст.3.3. Федерального закона от 25.10.2001 года № 137-ФЭ «О введении в действие Земельного кодекса Российской Федерации», </w:t>
      </w:r>
    </w:p>
    <w:p w:rsidR="002E0502" w:rsidRPr="00977CC7" w:rsidRDefault="002E0502" w:rsidP="009609A8">
      <w:pPr>
        <w:pStyle w:val="BodyText"/>
        <w:shd w:val="clear" w:color="auto" w:fill="auto"/>
        <w:spacing w:line="324" w:lineRule="exact"/>
        <w:jc w:val="both"/>
        <w:rPr>
          <w:b w:val="0"/>
          <w:color w:val="auto"/>
          <w:sz w:val="28"/>
          <w:szCs w:val="28"/>
        </w:rPr>
      </w:pPr>
      <w:r w:rsidRPr="00977CC7">
        <w:rPr>
          <w:color w:val="auto"/>
          <w:sz w:val="28"/>
        </w:rPr>
        <w:t xml:space="preserve">1. </w:t>
      </w:r>
      <w:r w:rsidRPr="00977CC7">
        <w:rPr>
          <w:b w:val="0"/>
          <w:color w:val="auto"/>
          <w:sz w:val="28"/>
        </w:rPr>
        <w:t xml:space="preserve">Утвердить </w:t>
      </w:r>
      <w:r w:rsidRPr="00977CC7">
        <w:rPr>
          <w:b w:val="0"/>
          <w:color w:val="auto"/>
          <w:sz w:val="28"/>
          <w:szCs w:val="28"/>
        </w:rPr>
        <w:t xml:space="preserve">Соглашение о взаимодействии Комитета по управлению собственностью Министерства земельных и имущественных отношений Республики Башкортостан  по Аургазинскому району с Администрацией сельского поселения  Балыклыкульский сельсовет муниципального  района Аургазинский район 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  от 24 февраля </w:t>
      </w:r>
      <w:smartTag w:uri="urn:schemas-microsoft-com:office:smarttags" w:element="metricconverter">
        <w:smartTagPr>
          <w:attr w:name="ProductID" w:val="2015 г"/>
        </w:smartTagPr>
        <w:r w:rsidRPr="00977CC7">
          <w:rPr>
            <w:b w:val="0"/>
            <w:color w:val="auto"/>
            <w:sz w:val="28"/>
            <w:szCs w:val="28"/>
          </w:rPr>
          <w:t>2015 г</w:t>
        </w:r>
      </w:smartTag>
      <w:r w:rsidRPr="00977CC7">
        <w:rPr>
          <w:b w:val="0"/>
          <w:color w:val="auto"/>
          <w:sz w:val="28"/>
          <w:szCs w:val="28"/>
        </w:rPr>
        <w:t>.</w:t>
      </w:r>
    </w:p>
    <w:p w:rsidR="002E0502" w:rsidRPr="00977CC7" w:rsidRDefault="002E0502" w:rsidP="009609A8">
      <w:pPr>
        <w:ind w:firstLine="708"/>
        <w:jc w:val="both"/>
        <w:rPr>
          <w:rFonts w:ascii="Times New Roman" w:hAnsi="Times New Roman"/>
          <w:sz w:val="28"/>
        </w:rPr>
      </w:pPr>
    </w:p>
    <w:p w:rsidR="002E0502" w:rsidRPr="00101226" w:rsidRDefault="002E0502" w:rsidP="00101226">
      <w:pPr>
        <w:spacing w:after="0"/>
        <w:rPr>
          <w:rFonts w:ascii="Times New Roman" w:hAnsi="Times New Roman"/>
          <w:sz w:val="28"/>
        </w:rPr>
      </w:pPr>
      <w:r w:rsidRPr="00101226">
        <w:rPr>
          <w:rFonts w:ascii="Times New Roman" w:hAnsi="Times New Roman"/>
          <w:sz w:val="28"/>
        </w:rPr>
        <w:t>Глава сельского поселения</w:t>
      </w:r>
    </w:p>
    <w:p w:rsidR="002E0502" w:rsidRPr="00101226" w:rsidRDefault="002E0502" w:rsidP="00101226">
      <w:pPr>
        <w:spacing w:after="0"/>
        <w:rPr>
          <w:rFonts w:ascii="Times New Roman" w:hAnsi="Times New Roman"/>
          <w:sz w:val="28"/>
        </w:rPr>
      </w:pPr>
      <w:r w:rsidRPr="00101226">
        <w:rPr>
          <w:rFonts w:ascii="Times New Roman" w:hAnsi="Times New Roman"/>
          <w:sz w:val="28"/>
        </w:rPr>
        <w:t>Балыклыкульский  совет муниципального                              Л.А. Александрова</w:t>
      </w:r>
    </w:p>
    <w:p w:rsidR="002E0502" w:rsidRPr="00101226" w:rsidRDefault="002E0502" w:rsidP="00101226">
      <w:pPr>
        <w:spacing w:after="0"/>
        <w:rPr>
          <w:rFonts w:ascii="Times New Roman" w:hAnsi="Times New Roman"/>
          <w:sz w:val="28"/>
        </w:rPr>
      </w:pPr>
      <w:r w:rsidRPr="00101226">
        <w:rPr>
          <w:rFonts w:ascii="Times New Roman" w:hAnsi="Times New Roman"/>
          <w:sz w:val="28"/>
        </w:rPr>
        <w:t>района Аургазинский район РБ</w:t>
      </w:r>
    </w:p>
    <w:p w:rsidR="002E0502" w:rsidRPr="00101226" w:rsidRDefault="002E0502" w:rsidP="00101226">
      <w:pPr>
        <w:spacing w:after="0"/>
        <w:rPr>
          <w:rFonts w:ascii="Times New Roman" w:hAnsi="Times New Roman"/>
          <w:sz w:val="28"/>
        </w:rPr>
      </w:pPr>
      <w:r w:rsidRPr="00101226">
        <w:rPr>
          <w:rFonts w:ascii="Times New Roman" w:hAnsi="Times New Roman"/>
          <w:sz w:val="28"/>
        </w:rPr>
        <w:t>Д.Балыклыкуль</w:t>
      </w:r>
    </w:p>
    <w:p w:rsidR="002E0502" w:rsidRPr="00101226" w:rsidRDefault="002E0502" w:rsidP="00101226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04 марта</w:t>
      </w:r>
      <w:r w:rsidRPr="00101226">
        <w:rPr>
          <w:rFonts w:ascii="Times New Roman" w:hAnsi="Times New Roman"/>
          <w:bCs/>
          <w:sz w:val="28"/>
        </w:rPr>
        <w:t xml:space="preserve"> 2015 года.</w:t>
      </w:r>
    </w:p>
    <w:p w:rsidR="002E0502" w:rsidRPr="008C1D9D" w:rsidRDefault="002E0502" w:rsidP="00101226">
      <w:pPr>
        <w:spacing w:after="0"/>
        <w:rPr>
          <w:rFonts w:ascii="Times New Roman" w:hAnsi="Times New Roman"/>
          <w:sz w:val="28"/>
        </w:rPr>
      </w:pPr>
      <w:r w:rsidRPr="008C1D9D">
        <w:rPr>
          <w:rFonts w:ascii="Times New Roman" w:hAnsi="Times New Roman"/>
          <w:bCs/>
          <w:sz w:val="28"/>
        </w:rPr>
        <w:t>№ 295</w:t>
      </w:r>
    </w:p>
    <w:p w:rsidR="002E0502" w:rsidRPr="00303AFC" w:rsidRDefault="002E0502" w:rsidP="00303AFC">
      <w:pPr>
        <w:pStyle w:val="BodyText"/>
        <w:shd w:val="clear" w:color="auto" w:fill="auto"/>
        <w:spacing w:line="324" w:lineRule="exact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</w:t>
      </w:r>
      <w:r w:rsidRPr="00303AFC">
        <w:rPr>
          <w:sz w:val="28"/>
          <w:szCs w:val="28"/>
        </w:rPr>
        <w:t>СОГЛАШЕНИЕ</w:t>
      </w:r>
    </w:p>
    <w:p w:rsidR="002E0502" w:rsidRPr="00543FEB" w:rsidRDefault="002E0502" w:rsidP="00303AFC">
      <w:pPr>
        <w:pStyle w:val="BodyText"/>
        <w:shd w:val="clear" w:color="auto" w:fill="auto"/>
        <w:spacing w:line="324" w:lineRule="exact"/>
        <w:rPr>
          <w:b w:val="0"/>
          <w:sz w:val="28"/>
          <w:szCs w:val="28"/>
        </w:rPr>
      </w:pPr>
    </w:p>
    <w:p w:rsidR="002E0502" w:rsidRPr="00543FEB" w:rsidRDefault="002E0502" w:rsidP="00303AFC">
      <w:pPr>
        <w:pStyle w:val="BodyText"/>
        <w:shd w:val="clear" w:color="auto" w:fill="auto"/>
        <w:spacing w:line="324" w:lineRule="exact"/>
        <w:rPr>
          <w:b w:val="0"/>
          <w:sz w:val="28"/>
          <w:szCs w:val="28"/>
        </w:rPr>
      </w:pPr>
      <w:r w:rsidRPr="00543FEB">
        <w:rPr>
          <w:b w:val="0"/>
          <w:sz w:val="28"/>
          <w:szCs w:val="28"/>
        </w:rPr>
        <w:t xml:space="preserve">о взаимодействии Комитета по управлению собственностью Министерства земельных и имущественных отношений Республики Башкортостан по Аургазинскому району с Администрацией сельского поселения  </w:t>
      </w:r>
      <w:r w:rsidRPr="00543FEB">
        <w:rPr>
          <w:b w:val="0"/>
          <w:color w:val="0000FF"/>
          <w:sz w:val="28"/>
          <w:szCs w:val="28"/>
        </w:rPr>
        <w:t xml:space="preserve">Балыклыкульский сельсовет </w:t>
      </w:r>
      <w:r w:rsidRPr="00543FEB">
        <w:rPr>
          <w:b w:val="0"/>
          <w:sz w:val="28"/>
          <w:szCs w:val="28"/>
        </w:rPr>
        <w:t xml:space="preserve">муниципального  района Аургазинский район </w:t>
      </w:r>
    </w:p>
    <w:p w:rsidR="002E0502" w:rsidRDefault="002E0502" w:rsidP="00303AFC">
      <w:pPr>
        <w:pStyle w:val="BodyText"/>
        <w:shd w:val="clear" w:color="auto" w:fill="auto"/>
        <w:spacing w:after="480" w:line="324" w:lineRule="exact"/>
        <w:rPr>
          <w:b w:val="0"/>
          <w:sz w:val="28"/>
          <w:szCs w:val="28"/>
        </w:rPr>
      </w:pPr>
      <w:r w:rsidRPr="00543FEB">
        <w:rPr>
          <w:b w:val="0"/>
          <w:sz w:val="28"/>
          <w:szCs w:val="28"/>
        </w:rPr>
        <w:t>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</w:t>
      </w:r>
    </w:p>
    <w:p w:rsidR="002E0502" w:rsidRDefault="002E0502" w:rsidP="00303AFC">
      <w:pPr>
        <w:pStyle w:val="41"/>
        <w:shd w:val="clear" w:color="auto" w:fill="auto"/>
        <w:tabs>
          <w:tab w:val="left" w:pos="8760"/>
          <w:tab w:val="left" w:leader="underscore" w:pos="10124"/>
        </w:tabs>
        <w:spacing w:line="324" w:lineRule="exact"/>
        <w:ind w:left="20" w:firstLine="600"/>
        <w:jc w:val="both"/>
        <w:rPr>
          <w:sz w:val="28"/>
          <w:szCs w:val="28"/>
          <w:lang w:val="ru-RU"/>
        </w:rPr>
      </w:pPr>
    </w:p>
    <w:p w:rsidR="002E0502" w:rsidRPr="00DE2520" w:rsidRDefault="002E0502" w:rsidP="00303AFC">
      <w:pPr>
        <w:pStyle w:val="41"/>
        <w:shd w:val="clear" w:color="auto" w:fill="auto"/>
        <w:tabs>
          <w:tab w:val="left" w:pos="8760"/>
          <w:tab w:val="left" w:leader="underscore" w:pos="10124"/>
        </w:tabs>
        <w:spacing w:line="324" w:lineRule="exact"/>
        <w:ind w:left="20" w:firstLine="600"/>
        <w:jc w:val="both"/>
        <w:rPr>
          <w:sz w:val="28"/>
          <w:szCs w:val="28"/>
        </w:rPr>
      </w:pPr>
      <w:r w:rsidRPr="00DE2520">
        <w:rPr>
          <w:sz w:val="28"/>
          <w:szCs w:val="28"/>
        </w:rPr>
        <w:t>Мы, нижеподписавшиеся, Администрация сельского поселения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Балыклыкульский </w:t>
      </w:r>
      <w:r w:rsidRPr="00DE2520">
        <w:rPr>
          <w:sz w:val="28"/>
          <w:szCs w:val="28"/>
        </w:rPr>
        <w:t xml:space="preserve">сельсовет  муниципального района Аургазинский район  Республики Башкортостан в лице главы Администрации сельского поселения </w:t>
      </w:r>
      <w:r>
        <w:rPr>
          <w:sz w:val="28"/>
          <w:szCs w:val="28"/>
        </w:rPr>
        <w:t xml:space="preserve">Балыклыкульский </w:t>
      </w:r>
      <w:r w:rsidRPr="00DE2520">
        <w:rPr>
          <w:sz w:val="28"/>
          <w:szCs w:val="28"/>
        </w:rPr>
        <w:t xml:space="preserve">сельсовет муниципального района Аургазинский район Республики Башкортостан  </w:t>
      </w:r>
      <w:r>
        <w:rPr>
          <w:color w:val="0000FF"/>
          <w:sz w:val="28"/>
          <w:szCs w:val="28"/>
          <w:lang w:val="ru-RU"/>
        </w:rPr>
        <w:t>Александровой Любови Александровны</w:t>
      </w:r>
      <w:r w:rsidRPr="00DE2520">
        <w:rPr>
          <w:sz w:val="28"/>
          <w:szCs w:val="28"/>
        </w:rPr>
        <w:t xml:space="preserve">, действующей на основании Устава Сельского поселения </w:t>
      </w:r>
      <w:r>
        <w:rPr>
          <w:sz w:val="28"/>
          <w:szCs w:val="28"/>
        </w:rPr>
        <w:t xml:space="preserve">Балыклыкульский </w:t>
      </w:r>
      <w:r w:rsidRPr="00DE2520">
        <w:rPr>
          <w:sz w:val="28"/>
          <w:szCs w:val="28"/>
        </w:rPr>
        <w:t>сельсовет муниципального района Аургазинский район Республики Башкортостан, именуемая в дальнейшем «</w:t>
      </w:r>
      <w:r w:rsidRPr="00DE2520">
        <w:rPr>
          <w:b/>
          <w:sz w:val="28"/>
          <w:szCs w:val="28"/>
        </w:rPr>
        <w:t>Администрация поселения</w:t>
      </w:r>
      <w:r w:rsidRPr="00DE2520">
        <w:rPr>
          <w:sz w:val="28"/>
          <w:szCs w:val="28"/>
        </w:rPr>
        <w:t>», с одной</w:t>
      </w:r>
      <w:r>
        <w:rPr>
          <w:sz w:val="28"/>
          <w:szCs w:val="28"/>
        </w:rPr>
        <w:t xml:space="preserve"> </w:t>
      </w:r>
      <w:r w:rsidRPr="00DE2520">
        <w:rPr>
          <w:sz w:val="28"/>
          <w:szCs w:val="28"/>
        </w:rPr>
        <w:t>стороны, и</w:t>
      </w:r>
      <w:r>
        <w:rPr>
          <w:sz w:val="28"/>
          <w:szCs w:val="28"/>
          <w:lang w:val="ru-RU"/>
        </w:rPr>
        <w:t xml:space="preserve"> </w:t>
      </w:r>
      <w:r w:rsidRPr="00DE2520">
        <w:rPr>
          <w:sz w:val="28"/>
          <w:szCs w:val="28"/>
        </w:rPr>
        <w:t xml:space="preserve"> Комитет по управлению собственностью Министерства земельных и</w:t>
      </w:r>
      <w:r>
        <w:rPr>
          <w:sz w:val="28"/>
          <w:szCs w:val="28"/>
          <w:lang w:val="ru-RU"/>
        </w:rPr>
        <w:t xml:space="preserve"> </w:t>
      </w:r>
      <w:r w:rsidRPr="00DE2520">
        <w:rPr>
          <w:sz w:val="28"/>
          <w:szCs w:val="28"/>
        </w:rPr>
        <w:t>имущественных отношений Республики Башкортостан по Аургазинскому  району</w:t>
      </w:r>
      <w:r>
        <w:rPr>
          <w:sz w:val="28"/>
          <w:szCs w:val="28"/>
        </w:rPr>
        <w:t xml:space="preserve"> </w:t>
      </w:r>
      <w:r w:rsidRPr="00DE2520">
        <w:rPr>
          <w:sz w:val="28"/>
          <w:szCs w:val="28"/>
        </w:rPr>
        <w:t xml:space="preserve"> в лице председателя  Федоровой Галины Ананьевны, действующего на основании Приказа Министерства земельных и имущественных Республики Башкортостан от 27 декабря 2005 года № 431-к, Положения о Комитете по управлению собственностью Министерства земельных и имущественных отношений Республики Башкортостан по Аургазинскому району, утвержденного приказом Министерства земельных и имущественных отношений Республики Башкортостан от 09.08.2007года № 1458, именуемый в дальнейшем «Территориальный орган», с другой стороны, в соответствии с п. 2 ст. 3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</w:t>
      </w:r>
    </w:p>
    <w:p w:rsidR="002E0502" w:rsidRDefault="002E0502" w:rsidP="00303AFC">
      <w:pPr>
        <w:pStyle w:val="BodyText"/>
        <w:shd w:val="clear" w:color="auto" w:fill="auto"/>
        <w:spacing w:after="244" w:line="260" w:lineRule="exact"/>
        <w:rPr>
          <w:b w:val="0"/>
          <w:sz w:val="28"/>
          <w:szCs w:val="28"/>
        </w:rPr>
      </w:pPr>
    </w:p>
    <w:p w:rsidR="002E0502" w:rsidRPr="00303AFC" w:rsidRDefault="002E0502" w:rsidP="00303AFC">
      <w:pPr>
        <w:pStyle w:val="BodyText"/>
        <w:shd w:val="clear" w:color="auto" w:fill="auto"/>
        <w:spacing w:after="244" w:line="260" w:lineRule="exact"/>
        <w:rPr>
          <w:sz w:val="28"/>
          <w:szCs w:val="28"/>
        </w:rPr>
      </w:pPr>
      <w:r w:rsidRPr="00303AFC">
        <w:rPr>
          <w:sz w:val="28"/>
          <w:szCs w:val="28"/>
        </w:rPr>
        <w:t>I. Предмет и принципы соглашения</w:t>
      </w:r>
    </w:p>
    <w:p w:rsidR="002E0502" w:rsidRPr="00DE2520" w:rsidRDefault="002E0502" w:rsidP="00303AFC">
      <w:pPr>
        <w:pStyle w:val="41"/>
        <w:shd w:val="clear" w:color="auto" w:fill="auto"/>
        <w:tabs>
          <w:tab w:val="left" w:pos="9967"/>
        </w:tabs>
        <w:spacing w:line="328" w:lineRule="exact"/>
        <w:ind w:left="20" w:right="20" w:firstLine="600"/>
        <w:jc w:val="both"/>
        <w:rPr>
          <w:sz w:val="28"/>
          <w:szCs w:val="28"/>
        </w:rPr>
      </w:pPr>
      <w:r w:rsidRPr="00DE2520">
        <w:rPr>
          <w:sz w:val="28"/>
          <w:szCs w:val="28"/>
        </w:rPr>
        <w:t xml:space="preserve">1.1. Предметом настоящего Соглашения является осуществление Территориальным органом на основании доверенности в соответствии с действующим </w:t>
      </w:r>
      <w:r w:rsidRPr="00303AFC">
        <w:rPr>
          <w:sz w:val="28"/>
          <w:szCs w:val="28"/>
        </w:rPr>
        <w:t xml:space="preserve">законодательством, муниципальными нормативными актами, решениями главы </w:t>
      </w:r>
      <w:r w:rsidRPr="00303AFC">
        <w:rPr>
          <w:sz w:val="28"/>
          <w:szCs w:val="28"/>
          <w:lang w:val="ru-RU"/>
        </w:rPr>
        <w:t>сельского</w:t>
      </w:r>
      <w:r w:rsidRPr="00303AFC">
        <w:rPr>
          <w:sz w:val="28"/>
          <w:szCs w:val="28"/>
        </w:rPr>
        <w:t xml:space="preserve"> поселения, настоящим Соглашением  от «</w:t>
      </w:r>
      <w:r w:rsidRPr="00303AFC">
        <w:rPr>
          <w:sz w:val="28"/>
          <w:szCs w:val="28"/>
          <w:lang w:val="ru-RU"/>
        </w:rPr>
        <w:t>24</w:t>
      </w:r>
      <w:r w:rsidRPr="00303AFC">
        <w:rPr>
          <w:sz w:val="28"/>
          <w:szCs w:val="28"/>
        </w:rPr>
        <w:t xml:space="preserve">»  февраля </w:t>
      </w:r>
      <w:smartTag w:uri="urn:schemas-microsoft-com:office:smarttags" w:element="metricconverter">
        <w:smartTagPr>
          <w:attr w:name="ProductID" w:val="2015 г"/>
        </w:smartTagPr>
        <w:r w:rsidRPr="00303AFC">
          <w:rPr>
            <w:sz w:val="28"/>
            <w:szCs w:val="28"/>
          </w:rPr>
          <w:t>2015 г</w:t>
        </w:r>
      </w:smartTag>
      <w:r w:rsidRPr="00303AFC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от </w:t>
      </w:r>
      <w:r w:rsidRPr="00303AFC">
        <w:rPr>
          <w:sz w:val="28"/>
          <w:szCs w:val="28"/>
        </w:rPr>
        <w:t>имени Администрации поселения</w:t>
      </w:r>
      <w:r w:rsidRPr="00DE2520">
        <w:rPr>
          <w:sz w:val="28"/>
          <w:szCs w:val="28"/>
        </w:rPr>
        <w:t xml:space="preserve">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456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413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подготовка проектов договоров аренды, купли-продажи,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законодательством;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492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подготовка документов при осуществлении приватизации земельных участков, на основании принятых решений Администрации поселения;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528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подготовка проектов решений (также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496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распоряжения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489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446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467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514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осуществление контроля за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633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осуществление учета и контроля за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662"/>
        </w:tabs>
        <w:autoSpaceDE/>
        <w:autoSpaceDN/>
        <w:spacing w:line="324" w:lineRule="exact"/>
        <w:ind w:left="20" w:right="20" w:firstLine="72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600"/>
        </w:tabs>
        <w:autoSpaceDE/>
        <w:autoSpaceDN/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575"/>
        </w:tabs>
        <w:autoSpaceDE/>
        <w:autoSpaceDN/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647"/>
        </w:tabs>
        <w:autoSpaceDE/>
        <w:autoSpaceDN/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регистрация перехода права и права собственности на земельные участки расположенные на территории поселения и сделок в органах государственной регистрации;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629"/>
        </w:tabs>
        <w:autoSpaceDE/>
        <w:autoSpaceDN/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2E0502" w:rsidRPr="00303AFC" w:rsidRDefault="002E0502" w:rsidP="00303AFC">
      <w:pPr>
        <w:pStyle w:val="BodyText"/>
        <w:widowControl/>
        <w:numPr>
          <w:ilvl w:val="0"/>
          <w:numId w:val="2"/>
        </w:numPr>
        <w:shd w:val="clear" w:color="auto" w:fill="auto"/>
        <w:tabs>
          <w:tab w:val="left" w:pos="1557"/>
        </w:tabs>
        <w:autoSpaceDE/>
        <w:autoSpaceDN/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обеспечение государственной регистрации прав на земельные участки, государственная собственность на которые не разграничена подлежащие отнесению к собственности поселения.</w:t>
      </w:r>
    </w:p>
    <w:p w:rsidR="002E0502" w:rsidRPr="00303AFC" w:rsidRDefault="002E0502" w:rsidP="00303AFC">
      <w:pPr>
        <w:pStyle w:val="BodyText"/>
        <w:shd w:val="clear" w:color="auto" w:fill="auto"/>
        <w:spacing w:line="324" w:lineRule="exact"/>
        <w:ind w:lef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1.2. Настоящее Соглашение основано на следующих принципах:</w:t>
      </w:r>
    </w:p>
    <w:p w:rsidR="002E0502" w:rsidRPr="00303AFC" w:rsidRDefault="002E0502" w:rsidP="00303AFC">
      <w:pPr>
        <w:pStyle w:val="BodyText"/>
        <w:shd w:val="clear" w:color="auto" w:fill="auto"/>
        <w:tabs>
          <w:tab w:val="left" w:pos="1197"/>
        </w:tabs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а)</w:t>
      </w:r>
      <w:r w:rsidRPr="00303AFC">
        <w:rPr>
          <w:b w:val="0"/>
          <w:sz w:val="28"/>
          <w:szCs w:val="28"/>
        </w:rPr>
        <w:tab/>
        <w:t>обеспечение интересов населения поселения, оказание содействия населению в осуществлении права на местное самоуправление;</w:t>
      </w:r>
    </w:p>
    <w:p w:rsidR="002E0502" w:rsidRPr="00303AFC" w:rsidRDefault="002E0502" w:rsidP="00303AFC">
      <w:pPr>
        <w:pStyle w:val="BodyText"/>
        <w:shd w:val="clear" w:color="auto" w:fill="auto"/>
        <w:tabs>
          <w:tab w:val="left" w:pos="1233"/>
        </w:tabs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б)</w:t>
      </w:r>
      <w:r w:rsidRPr="00303AFC">
        <w:rPr>
          <w:b w:val="0"/>
          <w:sz w:val="28"/>
          <w:szCs w:val="28"/>
        </w:rPr>
        <w:tab/>
        <w:t>содействие эффективному развитию местного самоуправления на территории поселения;</w:t>
      </w:r>
    </w:p>
    <w:p w:rsidR="002E0502" w:rsidRPr="00303AFC" w:rsidRDefault="002E0502" w:rsidP="00303AFC">
      <w:pPr>
        <w:pStyle w:val="BodyText"/>
        <w:shd w:val="clear" w:color="auto" w:fill="auto"/>
        <w:tabs>
          <w:tab w:val="left" w:pos="1129"/>
        </w:tabs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в)</w:t>
      </w:r>
      <w:r w:rsidRPr="00303AFC">
        <w:rPr>
          <w:b w:val="0"/>
          <w:sz w:val="28"/>
          <w:szCs w:val="28"/>
        </w:rPr>
        <w:tab/>
        <w:t>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2E0502" w:rsidRPr="00303AFC" w:rsidRDefault="002E0502" w:rsidP="00303AFC">
      <w:pPr>
        <w:pStyle w:val="BodyText"/>
        <w:shd w:val="clear" w:color="auto" w:fill="auto"/>
        <w:tabs>
          <w:tab w:val="left" w:pos="1460"/>
        </w:tabs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г)</w:t>
      </w:r>
      <w:r w:rsidRPr="00303AFC">
        <w:rPr>
          <w:b w:val="0"/>
          <w:sz w:val="28"/>
          <w:szCs w:val="28"/>
        </w:rPr>
        <w:tab/>
        <w:t>самостоятельное осуществление Администрацией поселения принадлежащих им полномочий по принятию решений по распоряжению земельными участками, государственная собственность на которые не разграничена в виде принятия решений в форме решения главы Администрации поселения;</w:t>
      </w:r>
    </w:p>
    <w:p w:rsidR="002E0502" w:rsidRPr="00303AFC" w:rsidRDefault="002E0502" w:rsidP="00303AFC">
      <w:pPr>
        <w:pStyle w:val="BodyText"/>
        <w:shd w:val="clear" w:color="auto" w:fill="auto"/>
        <w:tabs>
          <w:tab w:val="left" w:pos="1030"/>
        </w:tabs>
        <w:spacing w:line="324" w:lineRule="exact"/>
        <w:ind w:lef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д)</w:t>
      </w:r>
      <w:r w:rsidRPr="00303AFC">
        <w:rPr>
          <w:b w:val="0"/>
          <w:sz w:val="28"/>
          <w:szCs w:val="28"/>
        </w:rPr>
        <w:tab/>
        <w:t>единство земельной политики;</w:t>
      </w:r>
    </w:p>
    <w:p w:rsidR="002E0502" w:rsidRPr="00DE2520" w:rsidRDefault="002E0502" w:rsidP="00303AFC">
      <w:pPr>
        <w:pStyle w:val="BodyText"/>
        <w:shd w:val="clear" w:color="auto" w:fill="auto"/>
        <w:tabs>
          <w:tab w:val="left" w:pos="1140"/>
        </w:tabs>
        <w:spacing w:after="163" w:line="324" w:lineRule="exact"/>
        <w:ind w:left="20" w:right="20" w:firstLine="700"/>
        <w:jc w:val="both"/>
        <w:rPr>
          <w:sz w:val="28"/>
          <w:szCs w:val="28"/>
        </w:rPr>
      </w:pPr>
      <w:r w:rsidRPr="00303AFC">
        <w:rPr>
          <w:b w:val="0"/>
          <w:sz w:val="28"/>
          <w:szCs w:val="28"/>
        </w:rPr>
        <w:t>е)</w:t>
      </w:r>
      <w:r w:rsidRPr="00303AFC">
        <w:rPr>
          <w:b w:val="0"/>
          <w:sz w:val="28"/>
          <w:szCs w:val="28"/>
        </w:rPr>
        <w:tab/>
        <w:t>качественное оформление документов с учетом норм действующего законодательства</w:t>
      </w:r>
      <w:r w:rsidRPr="00DE2520">
        <w:rPr>
          <w:sz w:val="28"/>
          <w:szCs w:val="28"/>
        </w:rPr>
        <w:t>.</w:t>
      </w:r>
    </w:p>
    <w:p w:rsidR="002E0502" w:rsidRPr="00DE2520" w:rsidRDefault="002E0502" w:rsidP="00303AFC">
      <w:pPr>
        <w:pStyle w:val="20"/>
        <w:keepNext/>
        <w:keepLines/>
        <w:shd w:val="clear" w:color="auto" w:fill="auto"/>
        <w:spacing w:before="0" w:after="249" w:line="270" w:lineRule="exact"/>
        <w:ind w:left="3640"/>
        <w:rPr>
          <w:sz w:val="28"/>
          <w:szCs w:val="28"/>
        </w:rPr>
      </w:pPr>
      <w:bookmarkStart w:id="0" w:name="bookmark0"/>
      <w:r w:rsidRPr="00DE2520">
        <w:rPr>
          <w:sz w:val="28"/>
          <w:szCs w:val="28"/>
        </w:rPr>
        <w:t>II. Обязанности сторон</w:t>
      </w:r>
      <w:bookmarkEnd w:id="0"/>
    </w:p>
    <w:p w:rsidR="002E0502" w:rsidRPr="00303AFC" w:rsidRDefault="002E0502" w:rsidP="00303AFC">
      <w:pPr>
        <w:pStyle w:val="BodyText"/>
        <w:shd w:val="clear" w:color="auto" w:fill="auto"/>
        <w:spacing w:line="328" w:lineRule="exact"/>
        <w:ind w:lef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2.1. Обязанности Администрации поселения:</w:t>
      </w:r>
    </w:p>
    <w:p w:rsidR="002E0502" w:rsidRPr="00303AFC" w:rsidRDefault="002E0502" w:rsidP="00303AFC">
      <w:pPr>
        <w:pStyle w:val="BodyText"/>
        <w:widowControl/>
        <w:numPr>
          <w:ilvl w:val="0"/>
          <w:numId w:val="3"/>
        </w:numPr>
        <w:shd w:val="clear" w:color="auto" w:fill="auto"/>
        <w:tabs>
          <w:tab w:val="left" w:pos="1406"/>
        </w:tabs>
        <w:autoSpaceDE/>
        <w:autoSpaceDN/>
        <w:spacing w:line="328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предоставление Территориальному органу необходимых материалов для подготовки проектов решений Администрации поселения и договоров;</w:t>
      </w:r>
    </w:p>
    <w:p w:rsidR="002E0502" w:rsidRPr="00303AFC" w:rsidRDefault="002E0502" w:rsidP="00303AFC">
      <w:pPr>
        <w:pStyle w:val="BodyText"/>
        <w:widowControl/>
        <w:numPr>
          <w:ilvl w:val="0"/>
          <w:numId w:val="3"/>
        </w:numPr>
        <w:shd w:val="clear" w:color="auto" w:fill="auto"/>
        <w:tabs>
          <w:tab w:val="left" w:pos="1546"/>
        </w:tabs>
        <w:autoSpaceDE/>
        <w:autoSpaceDN/>
        <w:spacing w:line="328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выдача Территориальному органу доверенности на осуществление действий от имени Администрации поселения в пределах полномочий настоящего соглашения;</w:t>
      </w:r>
    </w:p>
    <w:p w:rsidR="002E0502" w:rsidRPr="00303AFC" w:rsidRDefault="002E0502" w:rsidP="00303AFC">
      <w:pPr>
        <w:pStyle w:val="BodyText"/>
        <w:widowControl/>
        <w:numPr>
          <w:ilvl w:val="0"/>
          <w:numId w:val="3"/>
        </w:numPr>
        <w:shd w:val="clear" w:color="auto" w:fill="auto"/>
        <w:tabs>
          <w:tab w:val="left" w:pos="1604"/>
        </w:tabs>
        <w:autoSpaceDE/>
        <w:autoSpaceDN/>
        <w:spacing w:line="328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предоставление Территориальному органу имеющейся земельно- 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2E0502" w:rsidRPr="00303AFC" w:rsidRDefault="002E0502" w:rsidP="00303AFC">
      <w:pPr>
        <w:pStyle w:val="BodyText"/>
        <w:widowControl/>
        <w:numPr>
          <w:ilvl w:val="0"/>
          <w:numId w:val="3"/>
        </w:numPr>
        <w:shd w:val="clear" w:color="auto" w:fill="auto"/>
        <w:tabs>
          <w:tab w:val="left" w:pos="1561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финансирование расходов, связанных с управлением земельными участками, государственная собственность на которые не разграничена расположенными на территории поселения, на основе сметы доходов и расходов из бюджета поселения, а именно:</w:t>
      </w:r>
    </w:p>
    <w:p w:rsidR="002E0502" w:rsidRPr="00303AFC" w:rsidRDefault="002E0502" w:rsidP="00303AFC">
      <w:pPr>
        <w:pStyle w:val="BodyText"/>
        <w:widowControl/>
        <w:numPr>
          <w:ilvl w:val="0"/>
          <w:numId w:val="4"/>
        </w:numPr>
        <w:shd w:val="clear" w:color="auto" w:fill="auto"/>
        <w:tabs>
          <w:tab w:val="left" w:pos="877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на земельные участки, государственная собственность на которые не разграничена расположенных на территории поселения;</w:t>
      </w:r>
    </w:p>
    <w:p w:rsidR="002E0502" w:rsidRPr="00303AFC" w:rsidRDefault="002E0502" w:rsidP="00303AFC">
      <w:pPr>
        <w:pStyle w:val="BodyText"/>
        <w:widowControl/>
        <w:numPr>
          <w:ilvl w:val="0"/>
          <w:numId w:val="4"/>
        </w:numPr>
        <w:shd w:val="clear" w:color="auto" w:fill="auto"/>
        <w:tabs>
          <w:tab w:val="left" w:pos="1064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создание Единой автоматизированной информационной системы по земельным участкам, государственная собственность на которые не разграничена расположенных на территории поселения;</w:t>
      </w:r>
    </w:p>
    <w:p w:rsidR="002E0502" w:rsidRPr="00303AFC" w:rsidRDefault="002E0502" w:rsidP="00303AFC">
      <w:pPr>
        <w:pStyle w:val="BodyText"/>
        <w:widowControl/>
        <w:numPr>
          <w:ilvl w:val="0"/>
          <w:numId w:val="4"/>
        </w:numPr>
        <w:shd w:val="clear" w:color="auto" w:fill="auto"/>
        <w:tabs>
          <w:tab w:val="left" w:pos="916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оплата услуг по независимой оценке земельных участков, государственная собственность на которые не разграничена расположенных на территории поселения (по факту);</w:t>
      </w:r>
    </w:p>
    <w:p w:rsidR="002E0502" w:rsidRPr="00303AFC" w:rsidRDefault="002E0502" w:rsidP="00303AFC">
      <w:pPr>
        <w:pStyle w:val="BodyText"/>
        <w:widowControl/>
        <w:numPr>
          <w:ilvl w:val="0"/>
          <w:numId w:val="4"/>
        </w:numPr>
        <w:shd w:val="clear" w:color="auto" w:fill="auto"/>
        <w:tabs>
          <w:tab w:val="left" w:pos="858"/>
        </w:tabs>
        <w:autoSpaceDE/>
        <w:autoSpaceDN/>
        <w:spacing w:line="324" w:lineRule="exact"/>
        <w:ind w:lef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оплата нотариальных и юридических услуг (по факту);</w:t>
      </w:r>
    </w:p>
    <w:p w:rsidR="002E0502" w:rsidRPr="00303AFC" w:rsidRDefault="002E0502" w:rsidP="00303AFC">
      <w:pPr>
        <w:pStyle w:val="BodyText"/>
        <w:widowControl/>
        <w:numPr>
          <w:ilvl w:val="0"/>
          <w:numId w:val="4"/>
        </w:numPr>
        <w:shd w:val="clear" w:color="auto" w:fill="auto"/>
        <w:tabs>
          <w:tab w:val="left" w:pos="960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2E0502" w:rsidRPr="00303AFC" w:rsidRDefault="002E0502" w:rsidP="00303AFC">
      <w:pPr>
        <w:pStyle w:val="BodyText"/>
        <w:widowControl/>
        <w:numPr>
          <w:ilvl w:val="0"/>
          <w:numId w:val="4"/>
        </w:numPr>
        <w:shd w:val="clear" w:color="auto" w:fill="auto"/>
        <w:tabs>
          <w:tab w:val="left" w:pos="906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прием и возврат денежных средств, внесенных претендентами на участие в торгах в качестве задатка (по факту).</w:t>
      </w:r>
    </w:p>
    <w:p w:rsidR="002E0502" w:rsidRPr="00303AFC" w:rsidRDefault="002E0502" w:rsidP="00303AFC">
      <w:pPr>
        <w:pStyle w:val="BodyText"/>
        <w:widowControl/>
        <w:numPr>
          <w:ilvl w:val="0"/>
          <w:numId w:val="3"/>
        </w:numPr>
        <w:shd w:val="clear" w:color="auto" w:fill="auto"/>
        <w:tabs>
          <w:tab w:val="left" w:pos="1453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обеспечение соблюдения правил ведения реестра земельных участков, государственная собственность на которые не разграничена расположенных на территории поселения и требований предъявляемых к системе ведения реестра;</w:t>
      </w:r>
    </w:p>
    <w:p w:rsidR="002E0502" w:rsidRPr="00303AFC" w:rsidRDefault="002E0502" w:rsidP="00303AFC">
      <w:pPr>
        <w:pStyle w:val="BodyText"/>
        <w:widowControl/>
        <w:numPr>
          <w:ilvl w:val="0"/>
          <w:numId w:val="3"/>
        </w:numPr>
        <w:shd w:val="clear" w:color="auto" w:fill="auto"/>
        <w:tabs>
          <w:tab w:val="left" w:pos="1622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обеспечение соблюдения прав доступа к реестру и защиты государственной и коммерческой тайны;</w:t>
      </w:r>
    </w:p>
    <w:p w:rsidR="002E0502" w:rsidRPr="00303AFC" w:rsidRDefault="002E0502" w:rsidP="00303AFC">
      <w:pPr>
        <w:pStyle w:val="BodyText"/>
        <w:widowControl/>
        <w:numPr>
          <w:ilvl w:val="0"/>
          <w:numId w:val="3"/>
        </w:numPr>
        <w:shd w:val="clear" w:color="auto" w:fill="auto"/>
        <w:tabs>
          <w:tab w:val="left" w:pos="1391"/>
        </w:tabs>
        <w:autoSpaceDE/>
        <w:autoSpaceDN/>
        <w:spacing w:line="324" w:lineRule="exact"/>
        <w:ind w:lef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обеспечение информационно-справочным обслуживанием;</w:t>
      </w:r>
    </w:p>
    <w:p w:rsidR="002E0502" w:rsidRPr="00303AFC" w:rsidRDefault="002E0502" w:rsidP="00303AFC">
      <w:pPr>
        <w:pStyle w:val="BodyText"/>
        <w:widowControl/>
        <w:numPr>
          <w:ilvl w:val="0"/>
          <w:numId w:val="3"/>
        </w:numPr>
        <w:shd w:val="clear" w:color="auto" w:fill="auto"/>
        <w:tabs>
          <w:tab w:val="left" w:pos="1492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осуществление контроля за исполнением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2E0502" w:rsidRPr="00303AFC" w:rsidRDefault="002E0502" w:rsidP="00303AFC">
      <w:pPr>
        <w:pStyle w:val="BodyText"/>
        <w:shd w:val="clear" w:color="auto" w:fill="auto"/>
        <w:spacing w:line="324" w:lineRule="exact"/>
        <w:ind w:lef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2.2. Обязанности Территориального органа:</w:t>
      </w:r>
    </w:p>
    <w:p w:rsidR="002E0502" w:rsidRPr="00303AFC" w:rsidRDefault="002E0502" w:rsidP="00303AFC">
      <w:pPr>
        <w:pStyle w:val="BodyText"/>
        <w:widowControl/>
        <w:numPr>
          <w:ilvl w:val="0"/>
          <w:numId w:val="5"/>
        </w:numPr>
        <w:shd w:val="clear" w:color="auto" w:fill="auto"/>
        <w:tabs>
          <w:tab w:val="left" w:pos="1528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обеспечение надлежащего осуществления функций по управлению земельными участками, 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2E0502" w:rsidRPr="00303AFC" w:rsidRDefault="002E0502" w:rsidP="00303AFC">
      <w:pPr>
        <w:pStyle w:val="BodyText"/>
        <w:widowControl/>
        <w:numPr>
          <w:ilvl w:val="0"/>
          <w:numId w:val="5"/>
        </w:numPr>
        <w:shd w:val="clear" w:color="auto" w:fill="auto"/>
        <w:tabs>
          <w:tab w:val="left" w:pos="1489"/>
        </w:tabs>
        <w:autoSpaceDE/>
        <w:autoSpaceDN/>
        <w:spacing w:line="324" w:lineRule="exact"/>
        <w:ind w:left="20" w:right="20" w:firstLine="68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предоставление Администрации поселения по запросу необходимую информацию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2E0502" w:rsidRPr="00303AFC" w:rsidRDefault="002E0502" w:rsidP="00303AFC">
      <w:pPr>
        <w:pStyle w:val="BodyText"/>
        <w:widowControl/>
        <w:numPr>
          <w:ilvl w:val="0"/>
          <w:numId w:val="5"/>
        </w:numPr>
        <w:shd w:val="clear" w:color="auto" w:fill="auto"/>
        <w:tabs>
          <w:tab w:val="left" w:pos="1435"/>
        </w:tabs>
        <w:autoSpaceDE/>
        <w:autoSpaceDN/>
        <w:spacing w:line="320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2E0502" w:rsidRPr="00303AFC" w:rsidRDefault="002E0502" w:rsidP="00303AFC">
      <w:pPr>
        <w:pStyle w:val="BodyText"/>
        <w:widowControl/>
        <w:numPr>
          <w:ilvl w:val="0"/>
          <w:numId w:val="5"/>
        </w:numPr>
        <w:shd w:val="clear" w:color="auto" w:fill="auto"/>
        <w:tabs>
          <w:tab w:val="left" w:pos="1453"/>
        </w:tabs>
        <w:autoSpaceDE/>
        <w:autoSpaceDN/>
        <w:spacing w:after="340" w:line="320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готовить обоснования целесообразности и необходимости решений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2E0502" w:rsidRPr="00303AFC" w:rsidRDefault="002E0502" w:rsidP="00303AFC">
      <w:pPr>
        <w:pStyle w:val="20"/>
        <w:keepNext/>
        <w:keepLines/>
        <w:shd w:val="clear" w:color="auto" w:fill="auto"/>
        <w:spacing w:before="0" w:after="309" w:line="270" w:lineRule="exact"/>
        <w:ind w:left="1420"/>
        <w:rPr>
          <w:b w:val="0"/>
          <w:sz w:val="28"/>
          <w:szCs w:val="28"/>
        </w:rPr>
      </w:pPr>
      <w:bookmarkStart w:id="1" w:name="bookmark1"/>
      <w:r w:rsidRPr="00DE2520">
        <w:rPr>
          <w:sz w:val="28"/>
          <w:szCs w:val="28"/>
        </w:rPr>
        <w:t>III. Сроки действия и порядок прекращения Соглашения</w:t>
      </w:r>
      <w:bookmarkEnd w:id="1"/>
    </w:p>
    <w:p w:rsidR="002E0502" w:rsidRPr="00303AFC" w:rsidRDefault="002E0502" w:rsidP="00303AFC">
      <w:pPr>
        <w:pStyle w:val="BodyText"/>
        <w:widowControl/>
        <w:numPr>
          <w:ilvl w:val="0"/>
          <w:numId w:val="6"/>
        </w:numPr>
        <w:shd w:val="clear" w:color="auto" w:fill="auto"/>
        <w:tabs>
          <w:tab w:val="left" w:pos="1195"/>
        </w:tabs>
        <w:autoSpaceDE/>
        <w:autoSpaceDN/>
        <w:spacing w:line="324" w:lineRule="exact"/>
        <w:ind w:lef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Настоящее Соглашение заключено сроком на 5 лет;</w:t>
      </w:r>
    </w:p>
    <w:p w:rsidR="002E0502" w:rsidRPr="00303AFC" w:rsidRDefault="002E0502" w:rsidP="00303AFC">
      <w:pPr>
        <w:pStyle w:val="BodyText"/>
        <w:widowControl/>
        <w:numPr>
          <w:ilvl w:val="0"/>
          <w:numId w:val="6"/>
        </w:numPr>
        <w:shd w:val="clear" w:color="auto" w:fill="auto"/>
        <w:tabs>
          <w:tab w:val="left" w:pos="1199"/>
        </w:tabs>
        <w:autoSpaceDE/>
        <w:autoSpaceDN/>
        <w:spacing w:line="324" w:lineRule="exact"/>
        <w:ind w:lef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Настоящее Соглашение прекращается досрочно по соглашению сторон.</w:t>
      </w:r>
    </w:p>
    <w:p w:rsidR="002E0502" w:rsidRPr="00303AFC" w:rsidRDefault="002E0502" w:rsidP="00303AFC">
      <w:pPr>
        <w:pStyle w:val="BodyText"/>
        <w:widowControl/>
        <w:numPr>
          <w:ilvl w:val="0"/>
          <w:numId w:val="6"/>
        </w:numPr>
        <w:shd w:val="clear" w:color="auto" w:fill="auto"/>
        <w:tabs>
          <w:tab w:val="left" w:pos="1330"/>
        </w:tabs>
        <w:autoSpaceDE/>
        <w:autoSpaceDN/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получения.</w:t>
      </w:r>
    </w:p>
    <w:p w:rsidR="002E0502" w:rsidRPr="00303AFC" w:rsidRDefault="002E0502" w:rsidP="00303AFC">
      <w:pPr>
        <w:pStyle w:val="BodyText"/>
        <w:widowControl/>
        <w:numPr>
          <w:ilvl w:val="0"/>
          <w:numId w:val="6"/>
        </w:numPr>
        <w:shd w:val="clear" w:color="auto" w:fill="auto"/>
        <w:tabs>
          <w:tab w:val="left" w:pos="1251"/>
        </w:tabs>
        <w:autoSpaceDE/>
        <w:autoSpaceDN/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2E0502" w:rsidRPr="00303AFC" w:rsidRDefault="002E0502" w:rsidP="00303AFC">
      <w:pPr>
        <w:pStyle w:val="BodyText"/>
        <w:widowControl/>
        <w:numPr>
          <w:ilvl w:val="0"/>
          <w:numId w:val="6"/>
        </w:numPr>
        <w:shd w:val="clear" w:color="auto" w:fill="auto"/>
        <w:tabs>
          <w:tab w:val="left" w:pos="1305"/>
        </w:tabs>
        <w:autoSpaceDE/>
        <w:autoSpaceDN/>
        <w:spacing w:after="343"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Споры между Сторонами решаются в досудебном порядке, в иных случаях - в Арбитражном суде.</w:t>
      </w:r>
    </w:p>
    <w:p w:rsidR="002E0502" w:rsidRPr="00303AFC" w:rsidRDefault="002E0502" w:rsidP="00303AFC">
      <w:pPr>
        <w:pStyle w:val="20"/>
        <w:keepNext/>
        <w:keepLines/>
        <w:numPr>
          <w:ilvl w:val="1"/>
          <w:numId w:val="6"/>
        </w:numPr>
        <w:shd w:val="clear" w:color="auto" w:fill="auto"/>
        <w:tabs>
          <w:tab w:val="left" w:pos="3757"/>
        </w:tabs>
        <w:spacing w:before="0" w:after="319" w:line="270" w:lineRule="exact"/>
        <w:ind w:left="3300"/>
        <w:rPr>
          <w:b w:val="0"/>
          <w:sz w:val="28"/>
          <w:szCs w:val="28"/>
        </w:rPr>
      </w:pPr>
      <w:bookmarkStart w:id="2" w:name="bookmark2"/>
      <w:r w:rsidRPr="00DE2520">
        <w:rPr>
          <w:sz w:val="28"/>
          <w:szCs w:val="28"/>
        </w:rPr>
        <w:t>Ответственность сторон</w:t>
      </w:r>
      <w:bookmarkEnd w:id="2"/>
    </w:p>
    <w:p w:rsidR="002E0502" w:rsidRPr="00303AFC" w:rsidRDefault="002E0502" w:rsidP="00303AFC">
      <w:pPr>
        <w:pStyle w:val="BodyText"/>
        <w:shd w:val="clear" w:color="auto" w:fill="auto"/>
        <w:spacing w:after="340" w:line="320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2E0502" w:rsidRPr="00303AFC" w:rsidRDefault="002E0502" w:rsidP="00303AFC">
      <w:pPr>
        <w:pStyle w:val="20"/>
        <w:keepNext/>
        <w:keepLines/>
        <w:numPr>
          <w:ilvl w:val="1"/>
          <w:numId w:val="6"/>
        </w:numPr>
        <w:shd w:val="clear" w:color="auto" w:fill="auto"/>
        <w:tabs>
          <w:tab w:val="left" w:pos="3638"/>
        </w:tabs>
        <w:spacing w:before="0" w:after="316" w:line="270" w:lineRule="exact"/>
        <w:ind w:left="3300"/>
        <w:rPr>
          <w:b w:val="0"/>
          <w:sz w:val="28"/>
          <w:szCs w:val="28"/>
        </w:rPr>
      </w:pPr>
      <w:bookmarkStart w:id="3" w:name="bookmark3"/>
      <w:r w:rsidRPr="00DE2520">
        <w:rPr>
          <w:sz w:val="28"/>
          <w:szCs w:val="28"/>
        </w:rPr>
        <w:t>Заключительные условия</w:t>
      </w:r>
      <w:bookmarkEnd w:id="3"/>
    </w:p>
    <w:p w:rsidR="002E0502" w:rsidRPr="00303AFC" w:rsidRDefault="002E0502" w:rsidP="00303AFC">
      <w:pPr>
        <w:pStyle w:val="BodyText"/>
        <w:widowControl/>
        <w:numPr>
          <w:ilvl w:val="0"/>
          <w:numId w:val="7"/>
        </w:numPr>
        <w:shd w:val="clear" w:color="auto" w:fill="auto"/>
        <w:tabs>
          <w:tab w:val="left" w:pos="1312"/>
        </w:tabs>
        <w:autoSpaceDE/>
        <w:autoSpaceDN/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Настоящее Соглашение вступает в силу с 1 марта 2015 года после утверждения решением представительного органа.</w:t>
      </w:r>
    </w:p>
    <w:p w:rsidR="002E0502" w:rsidRPr="00303AFC" w:rsidRDefault="002E0502" w:rsidP="00303AFC">
      <w:pPr>
        <w:pStyle w:val="BodyText"/>
        <w:widowControl/>
        <w:numPr>
          <w:ilvl w:val="0"/>
          <w:numId w:val="7"/>
        </w:numPr>
        <w:shd w:val="clear" w:color="auto" w:fill="auto"/>
        <w:tabs>
          <w:tab w:val="left" w:pos="1348"/>
        </w:tabs>
        <w:autoSpaceDE/>
        <w:autoSpaceDN/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Изменения и дополнения к настоящему Соглашению оформляются дополнительным Соглашением сторон.</w:t>
      </w:r>
    </w:p>
    <w:p w:rsidR="002E0502" w:rsidRPr="00303AFC" w:rsidRDefault="002E0502" w:rsidP="00303AFC">
      <w:pPr>
        <w:pStyle w:val="BodyText"/>
        <w:widowControl/>
        <w:numPr>
          <w:ilvl w:val="0"/>
          <w:numId w:val="7"/>
        </w:numPr>
        <w:shd w:val="clear" w:color="auto" w:fill="auto"/>
        <w:tabs>
          <w:tab w:val="left" w:pos="1366"/>
        </w:tabs>
        <w:autoSpaceDE/>
        <w:autoSpaceDN/>
        <w:spacing w:line="324" w:lineRule="exact"/>
        <w:ind w:left="20" w:right="20" w:firstLine="700"/>
        <w:jc w:val="both"/>
        <w:rPr>
          <w:b w:val="0"/>
          <w:sz w:val="28"/>
          <w:szCs w:val="28"/>
        </w:rPr>
      </w:pPr>
      <w:r w:rsidRPr="00303AFC">
        <w:rPr>
          <w:b w:val="0"/>
          <w:sz w:val="28"/>
          <w:szCs w:val="28"/>
        </w:rPr>
        <w:t>Соглашение заключено в 2-х экземплярах, имеющих одинаковую юридическую силу.</w:t>
      </w:r>
    </w:p>
    <w:p w:rsidR="002E0502" w:rsidRPr="00DE2520" w:rsidRDefault="002E0502" w:rsidP="00303AFC">
      <w:pPr>
        <w:pStyle w:val="BodyText"/>
        <w:shd w:val="clear" w:color="auto" w:fill="auto"/>
        <w:tabs>
          <w:tab w:val="left" w:pos="1366"/>
        </w:tabs>
        <w:spacing w:line="324" w:lineRule="exact"/>
        <w:ind w:right="20"/>
        <w:jc w:val="both"/>
        <w:rPr>
          <w:sz w:val="28"/>
          <w:szCs w:val="28"/>
        </w:rPr>
      </w:pPr>
    </w:p>
    <w:p w:rsidR="002E0502" w:rsidRPr="00810467" w:rsidRDefault="002E0502" w:rsidP="00303AFC">
      <w:pPr>
        <w:rPr>
          <w:b/>
        </w:rPr>
      </w:pPr>
      <w:r w:rsidRPr="00810467">
        <w:rPr>
          <w:b/>
          <w:sz w:val="28"/>
          <w:szCs w:val="28"/>
        </w:rPr>
        <w:t>VI. Местонахождение (юридический адрес) сторон и их реквизиты сторон</w:t>
      </w:r>
    </w:p>
    <w:tbl>
      <w:tblPr>
        <w:tblW w:w="0" w:type="auto"/>
        <w:tblLook w:val="01E0"/>
      </w:tblPr>
      <w:tblGrid>
        <w:gridCol w:w="4785"/>
        <w:gridCol w:w="4785"/>
      </w:tblGrid>
      <w:tr w:rsidR="002E0502" w:rsidTr="00A73E4C">
        <w:tc>
          <w:tcPr>
            <w:tcW w:w="4785" w:type="dxa"/>
          </w:tcPr>
          <w:p w:rsidR="002E0502" w:rsidRPr="00303AFC" w:rsidRDefault="002E0502" w:rsidP="00A73E4C">
            <w:pPr>
              <w:rPr>
                <w:rFonts w:ascii="Times New Roman" w:hAnsi="Times New Roman"/>
              </w:rPr>
            </w:pPr>
            <w:r w:rsidRPr="00303AFC">
              <w:rPr>
                <w:rFonts w:ascii="Times New Roman" w:hAnsi="Times New Roman"/>
              </w:rPr>
              <w:t>Администрация сельского поселения Балыклыкульский сельсовет муниципального района Аургазинский район Республики Башкортостан  Аургазинский район д.Балыклыкуль, ул. Советская  д. 54</w:t>
            </w:r>
          </w:p>
        </w:tc>
        <w:tc>
          <w:tcPr>
            <w:tcW w:w="4785" w:type="dxa"/>
          </w:tcPr>
          <w:p w:rsidR="002E0502" w:rsidRPr="00303AFC" w:rsidRDefault="002E0502" w:rsidP="00A73E4C">
            <w:pPr>
              <w:rPr>
                <w:rFonts w:ascii="Times New Roman" w:hAnsi="Times New Roman"/>
              </w:rPr>
            </w:pPr>
            <w:r w:rsidRPr="00303AFC">
              <w:rPr>
                <w:rFonts w:ascii="Times New Roman" w:hAnsi="Times New Roman"/>
              </w:rPr>
              <w:t>Комитет по управлению  собственностью Министерства земельных и имущественных отношений  Республики Башкортостан по Аургазинскому районуРБ, Аургазинский район, с.Толбазы, ул. Первомайская, 10</w:t>
            </w:r>
          </w:p>
        </w:tc>
      </w:tr>
      <w:tr w:rsidR="002E0502" w:rsidTr="00A73E4C">
        <w:tc>
          <w:tcPr>
            <w:tcW w:w="4785" w:type="dxa"/>
          </w:tcPr>
          <w:p w:rsidR="002E0502" w:rsidRPr="00303AFC" w:rsidRDefault="002E0502" w:rsidP="00A73E4C">
            <w:pPr>
              <w:rPr>
                <w:rFonts w:ascii="Times New Roman" w:hAnsi="Times New Roman"/>
              </w:rPr>
            </w:pPr>
            <w:r w:rsidRPr="00303AFC">
              <w:rPr>
                <w:rFonts w:ascii="Times New Roman" w:hAnsi="Times New Roman"/>
              </w:rPr>
              <w:t>Глава  сельского поселения Балыклыкульский сельсовет муниципального района Аургазинский район Республики Башкортостан</w:t>
            </w:r>
          </w:p>
          <w:p w:rsidR="002E0502" w:rsidRPr="00303AFC" w:rsidRDefault="002E0502" w:rsidP="00A73E4C">
            <w:pPr>
              <w:rPr>
                <w:rFonts w:ascii="Times New Roman" w:hAnsi="Times New Roman"/>
              </w:rPr>
            </w:pPr>
            <w:r w:rsidRPr="00303AFC">
              <w:rPr>
                <w:rFonts w:ascii="Times New Roman" w:hAnsi="Times New Roman"/>
              </w:rPr>
              <w:t>___________________ Александрова Л.А.</w:t>
            </w:r>
          </w:p>
        </w:tc>
        <w:tc>
          <w:tcPr>
            <w:tcW w:w="4785" w:type="dxa"/>
          </w:tcPr>
          <w:p w:rsidR="002E0502" w:rsidRPr="00303AFC" w:rsidRDefault="002E0502" w:rsidP="00A73E4C">
            <w:pPr>
              <w:rPr>
                <w:rFonts w:ascii="Times New Roman" w:hAnsi="Times New Roman"/>
              </w:rPr>
            </w:pPr>
            <w:r w:rsidRPr="00303AFC">
              <w:rPr>
                <w:rFonts w:ascii="Times New Roman" w:hAnsi="Times New Roman"/>
              </w:rPr>
              <w:t>Председатель комитета по управлению собственностью Министерства земельных и имущественных отношений Республики Башкортостан по Аургазинскому району</w:t>
            </w:r>
          </w:p>
          <w:p w:rsidR="002E0502" w:rsidRPr="00303AFC" w:rsidRDefault="002E0502" w:rsidP="00A73E4C">
            <w:pPr>
              <w:rPr>
                <w:rFonts w:ascii="Times New Roman" w:hAnsi="Times New Roman"/>
              </w:rPr>
            </w:pPr>
            <w:r w:rsidRPr="00303AFC">
              <w:rPr>
                <w:rFonts w:ascii="Times New Roman" w:hAnsi="Times New Roman"/>
              </w:rPr>
              <w:t>_______________________ Г.А.Федорова</w:t>
            </w:r>
          </w:p>
        </w:tc>
      </w:tr>
    </w:tbl>
    <w:p w:rsidR="002E0502" w:rsidRDefault="002E0502" w:rsidP="00303AFC">
      <w:pPr>
        <w:spacing w:after="0" w:line="240" w:lineRule="auto"/>
        <w:ind w:left="5760"/>
        <w:jc w:val="both"/>
      </w:pPr>
    </w:p>
    <w:sectPr w:rsidR="002E0502" w:rsidSect="00303AFC">
      <w:headerReference w:type="even" r:id="rId9"/>
      <w:headerReference w:type="default" r:id="rId10"/>
      <w:pgSz w:w="11906" w:h="16838" w:code="9"/>
      <w:pgMar w:top="1134" w:right="851" w:bottom="1134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02" w:rsidRDefault="002E0502" w:rsidP="005B73CB">
      <w:pPr>
        <w:spacing w:after="0" w:line="240" w:lineRule="auto"/>
      </w:pPr>
      <w:r>
        <w:separator/>
      </w:r>
    </w:p>
  </w:endnote>
  <w:endnote w:type="continuationSeparator" w:id="1">
    <w:p w:rsidR="002E0502" w:rsidRDefault="002E0502" w:rsidP="005B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02" w:rsidRDefault="002E0502" w:rsidP="005B73CB">
      <w:pPr>
        <w:spacing w:after="0" w:line="240" w:lineRule="auto"/>
      </w:pPr>
      <w:r>
        <w:separator/>
      </w:r>
    </w:p>
  </w:footnote>
  <w:footnote w:type="continuationSeparator" w:id="1">
    <w:p w:rsidR="002E0502" w:rsidRDefault="002E0502" w:rsidP="005B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2" w:rsidRDefault="002E05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502" w:rsidRDefault="002E05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2" w:rsidRDefault="002E05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E0502" w:rsidRDefault="002E05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9A8"/>
    <w:rsid w:val="00030176"/>
    <w:rsid w:val="00101226"/>
    <w:rsid w:val="002D62F4"/>
    <w:rsid w:val="002E0502"/>
    <w:rsid w:val="00303AFC"/>
    <w:rsid w:val="003B5C1C"/>
    <w:rsid w:val="003D4F77"/>
    <w:rsid w:val="00452A9E"/>
    <w:rsid w:val="004F304C"/>
    <w:rsid w:val="0053368A"/>
    <w:rsid w:val="00543FEB"/>
    <w:rsid w:val="005B73CB"/>
    <w:rsid w:val="00810467"/>
    <w:rsid w:val="008C1D9D"/>
    <w:rsid w:val="009609A8"/>
    <w:rsid w:val="00977CC7"/>
    <w:rsid w:val="00A14AA5"/>
    <w:rsid w:val="00A73E4C"/>
    <w:rsid w:val="00AF2312"/>
    <w:rsid w:val="00C147FA"/>
    <w:rsid w:val="00CA56F6"/>
    <w:rsid w:val="00DE2520"/>
    <w:rsid w:val="00E22686"/>
    <w:rsid w:val="00F746C4"/>
    <w:rsid w:val="00FC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77C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9A8"/>
    <w:pPr>
      <w:keepNext/>
      <w:numPr>
        <w:numId w:val="1"/>
      </w:numPr>
      <w:tabs>
        <w:tab w:val="num" w:pos="3240"/>
      </w:tabs>
      <w:spacing w:after="0" w:line="240" w:lineRule="auto"/>
      <w:ind w:left="3060" w:hanging="225"/>
      <w:outlineLvl w:val="3"/>
    </w:pPr>
    <w:rPr>
      <w:rFonts w:ascii="Times New Roman" w:hAnsi="Times New Roman"/>
      <w:b/>
      <w:i/>
      <w:color w:val="000000"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7CC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9A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C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09A8"/>
    <w:rPr>
      <w:rFonts w:ascii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7CC7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09A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09A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9A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609A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609A8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00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09A8"/>
    <w:rPr>
      <w:rFonts w:ascii="Times New Roman" w:hAnsi="Times New Roman" w:cs="Times New Roman"/>
      <w:b/>
      <w:bCs/>
      <w:color w:val="000000"/>
      <w:sz w:val="30"/>
      <w:szCs w:val="30"/>
      <w:shd w:val="clear" w:color="auto" w:fill="FFFFFF"/>
    </w:rPr>
  </w:style>
  <w:style w:type="paragraph" w:styleId="Caption">
    <w:name w:val="caption"/>
    <w:basedOn w:val="Normal"/>
    <w:next w:val="Normal"/>
    <w:uiPriority w:val="99"/>
    <w:qFormat/>
    <w:rsid w:val="00960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18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303AFC"/>
    <w:rPr>
      <w:rFonts w:cs="Times New Roman"/>
      <w:spacing w:val="10"/>
      <w:sz w:val="25"/>
      <w:szCs w:val="25"/>
      <w:lang w:bidi="ar-SA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03AFC"/>
    <w:rPr>
      <w:rFonts w:cs="Times New Roman"/>
      <w:b/>
      <w:bCs/>
      <w:sz w:val="27"/>
      <w:szCs w:val="27"/>
      <w:lang w:bidi="ar-SA"/>
    </w:rPr>
  </w:style>
  <w:style w:type="paragraph" w:customStyle="1" w:styleId="41">
    <w:name w:val="Основной текст (4)1"/>
    <w:basedOn w:val="Normal"/>
    <w:link w:val="4"/>
    <w:uiPriority w:val="99"/>
    <w:rsid w:val="00303AFC"/>
    <w:pPr>
      <w:shd w:val="clear" w:color="auto" w:fill="FFFFFF"/>
      <w:spacing w:after="0" w:line="331" w:lineRule="exact"/>
    </w:pPr>
    <w:rPr>
      <w:rFonts w:ascii="Times New Roman" w:hAnsi="Times New Roman"/>
      <w:noProof/>
      <w:spacing w:val="10"/>
      <w:sz w:val="25"/>
      <w:szCs w:val="25"/>
      <w:lang w:val="ru-RU" w:eastAsia="ru-RU"/>
    </w:rPr>
  </w:style>
  <w:style w:type="paragraph" w:customStyle="1" w:styleId="20">
    <w:name w:val="Заголовок №2"/>
    <w:basedOn w:val="Normal"/>
    <w:link w:val="2"/>
    <w:uiPriority w:val="99"/>
    <w:rsid w:val="00303AFC"/>
    <w:pPr>
      <w:shd w:val="clear" w:color="auto" w:fill="FFFFFF"/>
      <w:spacing w:before="120" w:after="360" w:line="240" w:lineRule="atLeast"/>
      <w:outlineLvl w:val="1"/>
    </w:pPr>
    <w:rPr>
      <w:rFonts w:ascii="Times New Roman" w:hAnsi="Times New Roman"/>
      <w:b/>
      <w:bCs/>
      <w:noProof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7</Pages>
  <Words>2193</Words>
  <Characters>12502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USER</cp:lastModifiedBy>
  <cp:revision>7</cp:revision>
  <cp:lastPrinted>2015-03-06T03:17:00Z</cp:lastPrinted>
  <dcterms:created xsi:type="dcterms:W3CDTF">2015-03-05T09:01:00Z</dcterms:created>
  <dcterms:modified xsi:type="dcterms:W3CDTF">2015-03-12T22:36:00Z</dcterms:modified>
</cp:coreProperties>
</file>