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86" w:rsidRDefault="00FD2A86" w:rsidP="00FD2A86"/>
    <w:tbl>
      <w:tblPr>
        <w:tblW w:w="10774" w:type="dxa"/>
        <w:tblInd w:w="-601" w:type="dxa"/>
        <w:tblLayout w:type="fixed"/>
        <w:tblLook w:val="0000"/>
      </w:tblPr>
      <w:tblGrid>
        <w:gridCol w:w="4820"/>
        <w:gridCol w:w="1559"/>
        <w:gridCol w:w="4395"/>
      </w:tblGrid>
      <w:tr w:rsidR="00FD2A86" w:rsidTr="00D65DD2">
        <w:tc>
          <w:tcPr>
            <w:tcW w:w="4820" w:type="dxa"/>
          </w:tcPr>
          <w:p w:rsidR="00FD2A86" w:rsidRDefault="00FD2A86" w:rsidP="00D65DD2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FD2A86" w:rsidRDefault="00FD2A86" w:rsidP="00D65DD2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FD2A86" w:rsidRDefault="00FD2A86" w:rsidP="00D65DD2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D2A86" w:rsidRDefault="00FD2A86" w:rsidP="00D65DD2">
            <w:pPr>
              <w:pStyle w:val="a3"/>
              <w:jc w:val="center"/>
            </w:pPr>
            <w:r w:rsidRPr="008771D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8323038" r:id="rId5"/>
              </w:object>
            </w:r>
          </w:p>
        </w:tc>
        <w:tc>
          <w:tcPr>
            <w:tcW w:w="4395" w:type="dxa"/>
          </w:tcPr>
          <w:p w:rsidR="00FD2A86" w:rsidRPr="000150D6" w:rsidRDefault="00FD2A86" w:rsidP="00D65DD2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0150D6">
              <w:rPr>
                <w:rFonts w:ascii="Century Bash" w:hAnsi="Century Bash"/>
                <w:shadow/>
                <w:sz w:val="22"/>
              </w:rPr>
              <w:t>РЕСПУБЛИКА БАШКОРТОСТАН</w:t>
            </w:r>
          </w:p>
          <w:p w:rsidR="00FD2A86" w:rsidRPr="000150D6" w:rsidRDefault="00FD2A86" w:rsidP="00D65DD2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0150D6">
              <w:rPr>
                <w:rFonts w:ascii="Century Bash" w:hAnsi="Century Bash"/>
                <w:shadow/>
                <w:sz w:val="24"/>
                <w:szCs w:val="24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FD2A86" w:rsidRDefault="00FD2A86" w:rsidP="00D65DD2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FD2A86" w:rsidRDefault="00FD2A86" w:rsidP="00FD2A86">
      <w:pPr>
        <w:pStyle w:val="a3"/>
        <w:rPr>
          <w:b/>
        </w:rPr>
      </w:pPr>
      <w:r>
        <w:rPr>
          <w:b/>
          <w:noProof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FD2A86" w:rsidRDefault="00FD2A86" w:rsidP="00FD2A86">
      <w:pPr>
        <w:pStyle w:val="9"/>
        <w:rPr>
          <w:szCs w:val="28"/>
        </w:rPr>
      </w:pPr>
      <w:r>
        <w:rPr>
          <w:szCs w:val="28"/>
        </w:rPr>
        <w:t>ПОСТАНОВЛЕНИЕ</w:t>
      </w:r>
    </w:p>
    <w:p w:rsidR="00FD2A86" w:rsidRDefault="00FD2A86" w:rsidP="00FD2A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23.12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>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№ 45</w:t>
      </w:r>
    </w:p>
    <w:p w:rsidR="00FD2A86" w:rsidRDefault="00FD2A86" w:rsidP="00FD2A86">
      <w:pPr>
        <w:pStyle w:val="Default"/>
        <w:rPr>
          <w:sz w:val="28"/>
          <w:szCs w:val="28"/>
        </w:rPr>
      </w:pP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                     </w:t>
      </w:r>
    </w:p>
    <w:p w:rsidR="00FD2A86" w:rsidRDefault="00FD2A86" w:rsidP="00FD2A86">
      <w:pPr>
        <w:pStyle w:val="Default"/>
        <w:rPr>
          <w:sz w:val="28"/>
          <w:szCs w:val="28"/>
        </w:rPr>
      </w:pPr>
    </w:p>
    <w:p w:rsidR="00FD2A86" w:rsidRPr="009F2C78" w:rsidRDefault="00FD2A86" w:rsidP="00FD2A8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F2C78">
        <w:rPr>
          <w:rFonts w:ascii="Times New Roman" w:hAnsi="Times New Roman" w:cs="Times New Roman"/>
          <w:color w:val="auto"/>
        </w:rPr>
        <w:t xml:space="preserve">О внесении изменений в постановление главы администрации </w:t>
      </w:r>
    </w:p>
    <w:p w:rsidR="00FD2A86" w:rsidRPr="009F2C78" w:rsidRDefault="00FD2A86" w:rsidP="00FD2A8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Балыклыкуль</w:t>
      </w:r>
      <w:r w:rsidRPr="009F2C78">
        <w:rPr>
          <w:rFonts w:ascii="Times New Roman" w:hAnsi="Times New Roman" w:cs="Times New Roman"/>
          <w:color w:val="auto"/>
        </w:rPr>
        <w:t>ский сельсовет муниципального района Аургазинский рай</w:t>
      </w:r>
      <w:r>
        <w:rPr>
          <w:rFonts w:ascii="Times New Roman" w:hAnsi="Times New Roman" w:cs="Times New Roman"/>
          <w:color w:val="auto"/>
        </w:rPr>
        <w:t>он Республики Башкортостан  № 14 от 01.06</w:t>
      </w:r>
      <w:r w:rsidRPr="009F2C78">
        <w:rPr>
          <w:rFonts w:ascii="Times New Roman" w:hAnsi="Times New Roman" w:cs="Times New Roman"/>
          <w:color w:val="auto"/>
        </w:rPr>
        <w:t xml:space="preserve">.2012 г. </w:t>
      </w:r>
    </w:p>
    <w:p w:rsidR="00FD2A86" w:rsidRPr="00C01FF0" w:rsidRDefault="00FD2A86" w:rsidP="00FD2A8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D4E0C">
        <w:rPr>
          <w:sz w:val="28"/>
          <w:szCs w:val="28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r>
        <w:rPr>
          <w:sz w:val="28"/>
          <w:szCs w:val="28"/>
        </w:rPr>
        <w:t xml:space="preserve">Балыклыкульский </w:t>
      </w:r>
      <w:r w:rsidRPr="000D4E0C">
        <w:rPr>
          <w:sz w:val="28"/>
          <w:szCs w:val="28"/>
        </w:rPr>
        <w:t>сельсовет муниципального района Аургазински</w:t>
      </w:r>
      <w:r>
        <w:rPr>
          <w:sz w:val="28"/>
          <w:szCs w:val="28"/>
        </w:rPr>
        <w:t>й район Республики Башкортостан»</w:t>
      </w:r>
    </w:p>
    <w:p w:rsidR="00FD2A86" w:rsidRDefault="00FD2A86" w:rsidP="00FD2A86">
      <w:pPr>
        <w:jc w:val="center"/>
        <w:rPr>
          <w:szCs w:val="28"/>
        </w:rPr>
      </w:pPr>
      <w:r w:rsidRPr="009F2C78">
        <w:rPr>
          <w:szCs w:val="28"/>
        </w:rPr>
        <w:t xml:space="preserve"> </w:t>
      </w:r>
    </w:p>
    <w:p w:rsidR="00FD2A86" w:rsidRPr="001E08EF" w:rsidRDefault="00FD2A86" w:rsidP="00FD2A86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Во исполнение протеста прокурора  Аургазинского района № 5д-2016 от 15.12.2016, в соответствии  </w:t>
      </w:r>
      <w:r>
        <w:rPr>
          <w:b w:val="0"/>
          <w:bCs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 Постановлением Правительства Российской Федерации от 22.07.207 № 394 «Об утверждении положения об осуществлении государственного лесного контроля и надзора», Федеральном законом  от 26.12.2008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E08EF">
        <w:rPr>
          <w:b w:val="0"/>
          <w:sz w:val="28"/>
          <w:szCs w:val="28"/>
        </w:rPr>
        <w:t xml:space="preserve">  </w:t>
      </w:r>
      <w:proofErr w:type="gramEnd"/>
    </w:p>
    <w:p w:rsidR="00FD2A86" w:rsidRPr="00FE5C6A" w:rsidRDefault="00FD2A86" w:rsidP="00FD2A86">
      <w:pPr>
        <w:pStyle w:val="Default"/>
        <w:jc w:val="both"/>
        <w:rPr>
          <w:b/>
          <w:sz w:val="28"/>
          <w:szCs w:val="28"/>
        </w:rPr>
      </w:pPr>
      <w:r w:rsidRPr="00BA3CF9">
        <w:rPr>
          <w:b/>
          <w:spacing w:val="-1"/>
          <w:sz w:val="28"/>
          <w:szCs w:val="28"/>
        </w:rPr>
        <w:t>постановляю</w:t>
      </w:r>
      <w:r w:rsidRPr="00BA3CF9">
        <w:rPr>
          <w:spacing w:val="-1"/>
          <w:sz w:val="28"/>
          <w:szCs w:val="28"/>
        </w:rPr>
        <w:t>:</w:t>
      </w:r>
    </w:p>
    <w:p w:rsidR="00FD2A86" w:rsidRPr="00D46734" w:rsidRDefault="00FD2A86" w:rsidP="00FD2A86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1. Внести в постановление  № 14 от 01</w:t>
      </w:r>
      <w:r w:rsidRPr="00CF0DA6">
        <w:rPr>
          <w:b w:val="0"/>
          <w:sz w:val="28"/>
          <w:szCs w:val="28"/>
        </w:rPr>
        <w:t xml:space="preserve">  июня  2012  года «</w:t>
      </w:r>
      <w:r w:rsidRPr="00D46734">
        <w:rPr>
          <w:b w:val="0"/>
          <w:sz w:val="28"/>
          <w:szCs w:val="28"/>
        </w:rPr>
        <w:t>Об утверждении Положения об осуществлении муниципального лесного контроля на террито</w:t>
      </w:r>
      <w:r>
        <w:rPr>
          <w:b w:val="0"/>
          <w:sz w:val="28"/>
          <w:szCs w:val="28"/>
        </w:rPr>
        <w:t>рии сельского поселения Балыклыкуль</w:t>
      </w:r>
      <w:r w:rsidRPr="00D46734">
        <w:rPr>
          <w:b w:val="0"/>
          <w:sz w:val="28"/>
          <w:szCs w:val="28"/>
        </w:rPr>
        <w:t>ский сельсовет муниципального района Аургазинский район Республики Башкортостан</w:t>
      </w:r>
      <w:r w:rsidRPr="00CF0DA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следующие изменения:</w:t>
      </w:r>
    </w:p>
    <w:p w:rsidR="00FD2A86" w:rsidRDefault="00FD2A86" w:rsidP="00FD2A86">
      <w:pPr>
        <w:pStyle w:val="a5"/>
        <w:tabs>
          <w:tab w:val="left" w:pos="0"/>
        </w:tabs>
        <w:autoSpaceDE w:val="0"/>
        <w:autoSpaceDN w:val="0"/>
        <w:adjustRightInd w:val="0"/>
        <w:ind w:left="0" w:firstLine="284"/>
        <w:jc w:val="both"/>
        <w:outlineLvl w:val="1"/>
        <w:rPr>
          <w:szCs w:val="28"/>
        </w:rPr>
      </w:pPr>
    </w:p>
    <w:p w:rsidR="00FD2A86" w:rsidRPr="00CF0DA6" w:rsidRDefault="00FD2A86" w:rsidP="00FD2A86">
      <w:pPr>
        <w:pStyle w:val="a5"/>
        <w:tabs>
          <w:tab w:val="left" w:pos="0"/>
        </w:tabs>
        <w:autoSpaceDE w:val="0"/>
        <w:autoSpaceDN w:val="0"/>
        <w:adjustRightInd w:val="0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CF0DA6">
        <w:rPr>
          <w:szCs w:val="28"/>
        </w:rPr>
        <w:t xml:space="preserve"> </w:t>
      </w:r>
      <w:r>
        <w:rPr>
          <w:szCs w:val="28"/>
        </w:rPr>
        <w:t>пункт  8 статьи 6 дополнить абзацем следующего содержания:</w:t>
      </w:r>
    </w:p>
    <w:p w:rsidR="00FD2A86" w:rsidRPr="00FD2A86" w:rsidRDefault="00FD2A86" w:rsidP="00FD2A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D2A86">
        <w:rPr>
          <w:rFonts w:ascii="Times New Roman" w:hAnsi="Times New Roman" w:cs="Times New Roman"/>
          <w:sz w:val="28"/>
          <w:szCs w:val="28"/>
        </w:rPr>
        <w:t xml:space="preserve">«Органы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</w:t>
      </w:r>
      <w:r w:rsidRPr="00FD2A86">
        <w:rPr>
          <w:rFonts w:ascii="Times New Roman" w:hAnsi="Times New Roman" w:cs="Times New Roman"/>
          <w:sz w:val="28"/>
          <w:szCs w:val="28"/>
        </w:rPr>
        <w:lastRenderedPageBreak/>
        <w:t>или органам местного самоуправления организаций, в распоряжении которых находятся эти документы и (или) информация</w:t>
      </w:r>
      <w:proofErr w:type="gramEnd"/>
      <w:r w:rsidRPr="00FD2A86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информационного взаимодействия в сроки и порядке,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</w:t>
      </w:r>
      <w:r w:rsidRPr="00FD2A86">
        <w:rPr>
          <w:rFonts w:ascii="Times New Roman" w:hAnsi="Times New Roman" w:cs="Times New Roman"/>
          <w:sz w:val="28"/>
          <w:szCs w:val="28"/>
        </w:rPr>
        <w:br/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тайне».</w:t>
      </w:r>
    </w:p>
    <w:p w:rsidR="00FD2A86" w:rsidRPr="00FD2A86" w:rsidRDefault="00FD2A86" w:rsidP="00FD2A8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2A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2A86" w:rsidRPr="00FD2A86" w:rsidRDefault="00FD2A86" w:rsidP="00FD2A8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2A86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FD2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2A86">
        <w:rPr>
          <w:rFonts w:ascii="Times New Roman" w:hAnsi="Times New Roman" w:cs="Times New Roman"/>
          <w:sz w:val="28"/>
          <w:szCs w:val="28"/>
        </w:rPr>
        <w:t>ункт 10 статьи 6 изложить в новой редакции следующего содержания:</w:t>
      </w:r>
    </w:p>
    <w:p w:rsidR="00FD2A86" w:rsidRPr="00FD2A86" w:rsidRDefault="00FD2A86" w:rsidP="00FD2A86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D2A86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FD2A86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в отношении которых проводятся мероприятия по муниципальному лесному контролю и надзору, обязаны обеспечивать муниципальным лесным инспекторам доступ на объекты, подлежащие такому контролю  и при необходимости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Pr="00FD2A86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включенные в определенный Правительством Российской Федерации перечень».</w:t>
      </w:r>
    </w:p>
    <w:p w:rsidR="00FD2A86" w:rsidRPr="00FD2A86" w:rsidRDefault="00FD2A86" w:rsidP="00FD2A8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A86" w:rsidRPr="00FD2A86" w:rsidRDefault="00FD2A86" w:rsidP="00FD2A8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2A86">
        <w:rPr>
          <w:rFonts w:ascii="Times New Roman" w:hAnsi="Times New Roman" w:cs="Times New Roman"/>
          <w:sz w:val="28"/>
          <w:szCs w:val="28"/>
        </w:rPr>
        <w:t xml:space="preserve">   - в статью 7 . добавить пункт 4) следующего содержания:</w:t>
      </w:r>
    </w:p>
    <w:p w:rsidR="00FD2A86" w:rsidRPr="00FD2A86" w:rsidRDefault="00FD2A86" w:rsidP="00FD2A8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2A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D2A86">
        <w:rPr>
          <w:rFonts w:ascii="Times New Roman" w:hAnsi="Times New Roman" w:cs="Times New Roman"/>
          <w:sz w:val="28"/>
          <w:szCs w:val="28"/>
        </w:rPr>
        <w:t>«4) при необходимости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перечень.».</w:t>
      </w:r>
      <w:proofErr w:type="gramEnd"/>
    </w:p>
    <w:p w:rsidR="00FD2A86" w:rsidRPr="00FD2A86" w:rsidRDefault="00FD2A86" w:rsidP="00FD2A8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2A86">
        <w:rPr>
          <w:rFonts w:ascii="Times New Roman" w:hAnsi="Times New Roman" w:cs="Times New Roman"/>
          <w:sz w:val="28"/>
          <w:szCs w:val="28"/>
        </w:rPr>
        <w:t xml:space="preserve">    - пункт 4 статьи 7 считать пунктом 5.</w:t>
      </w:r>
    </w:p>
    <w:p w:rsidR="00FD2A86" w:rsidRPr="00FD2A86" w:rsidRDefault="00FD2A86" w:rsidP="00FD2A8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A86" w:rsidRPr="00FD2A86" w:rsidRDefault="00FD2A86" w:rsidP="00FD2A8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A86">
        <w:rPr>
          <w:rFonts w:ascii="Times New Roman" w:hAnsi="Times New Roman" w:cs="Times New Roman"/>
          <w:color w:val="000000"/>
          <w:sz w:val="28"/>
          <w:szCs w:val="28"/>
        </w:rPr>
        <w:t xml:space="preserve">     3. Настоящее постановление разместить  на информационном стенде в здании администрации и на официальном сайте «</w:t>
      </w:r>
      <w:proofErr w:type="spellStart"/>
      <w:r w:rsidRPr="00FD2A86">
        <w:rPr>
          <w:rFonts w:ascii="Times New Roman" w:hAnsi="Times New Roman" w:cs="Times New Roman"/>
          <w:sz w:val="28"/>
          <w:szCs w:val="28"/>
        </w:rPr>
        <w:t>www.balykly.ru</w:t>
      </w:r>
      <w:proofErr w:type="spellEnd"/>
      <w:r w:rsidRPr="00FD2A8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2A86" w:rsidRPr="00FD2A86" w:rsidRDefault="00FD2A86" w:rsidP="00FD2A8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D2A86">
        <w:rPr>
          <w:rFonts w:ascii="Times New Roman" w:hAnsi="Times New Roman" w:cs="Times New Roman"/>
          <w:b w:val="0"/>
          <w:color w:val="auto"/>
        </w:rPr>
        <w:t xml:space="preserve">      4. </w:t>
      </w:r>
      <w:proofErr w:type="gramStart"/>
      <w:r w:rsidRPr="00FD2A86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FD2A86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оставляю за собой.</w:t>
      </w:r>
    </w:p>
    <w:p w:rsidR="00FD2A86" w:rsidRPr="00FD2A86" w:rsidRDefault="00FD2A86" w:rsidP="00FD2A86">
      <w:pPr>
        <w:rPr>
          <w:rFonts w:ascii="Times New Roman" w:hAnsi="Times New Roman" w:cs="Times New Roman"/>
          <w:sz w:val="28"/>
          <w:szCs w:val="28"/>
        </w:rPr>
      </w:pPr>
    </w:p>
    <w:p w:rsidR="00FD2A86" w:rsidRPr="00FD2A86" w:rsidRDefault="00FD2A86" w:rsidP="00FD2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D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                                                               </w:t>
      </w:r>
      <w:r w:rsidRPr="00FD2A86">
        <w:rPr>
          <w:rFonts w:ascii="Times New Roman" w:hAnsi="Times New Roman" w:cs="Times New Roman"/>
          <w:sz w:val="28"/>
          <w:szCs w:val="28"/>
        </w:rPr>
        <w:t>Л.А.Александрова</w:t>
      </w:r>
    </w:p>
    <w:p w:rsidR="00FD2A86" w:rsidRPr="00FD2A86" w:rsidRDefault="00FD2A86" w:rsidP="00FD2A86">
      <w:pPr>
        <w:rPr>
          <w:rFonts w:ascii="Times New Roman" w:hAnsi="Times New Roman" w:cs="Times New Roman"/>
          <w:sz w:val="28"/>
          <w:szCs w:val="28"/>
        </w:rPr>
      </w:pPr>
    </w:p>
    <w:p w:rsidR="00FD2A86" w:rsidRDefault="00FD2A86" w:rsidP="00FD2A86">
      <w:pPr>
        <w:rPr>
          <w:sz w:val="16"/>
          <w:szCs w:val="16"/>
        </w:rPr>
      </w:pPr>
    </w:p>
    <w:p w:rsidR="00FD2A86" w:rsidRDefault="00FD2A86" w:rsidP="00FD2A86">
      <w:pPr>
        <w:rPr>
          <w:sz w:val="16"/>
          <w:szCs w:val="16"/>
        </w:rPr>
      </w:pPr>
    </w:p>
    <w:p w:rsidR="008130A0" w:rsidRDefault="008130A0"/>
    <w:sectPr w:rsidR="0081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2A86"/>
    <w:rsid w:val="008130A0"/>
    <w:rsid w:val="00F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A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FD2A8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FD2A8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nhideWhenUsed/>
    <w:rsid w:val="00FD2A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D2A86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D2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D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D2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FD2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2020-08-07T11:22:00Z</dcterms:created>
  <dcterms:modified xsi:type="dcterms:W3CDTF">2020-08-07T11:31:00Z</dcterms:modified>
</cp:coreProperties>
</file>