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395"/>
        <w:gridCol w:w="1559"/>
        <w:gridCol w:w="4395"/>
      </w:tblGrid>
      <w:tr w:rsidR="006E122E" w:rsidTr="00C21C73">
        <w:tc>
          <w:tcPr>
            <w:tcW w:w="4395" w:type="dxa"/>
          </w:tcPr>
          <w:p w:rsidR="006E122E" w:rsidRDefault="006E122E" w:rsidP="00C21C73">
            <w:pPr>
              <w:pStyle w:val="a3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6E122E" w:rsidRDefault="006E122E" w:rsidP="00C21C73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Lucida Sans Unicode" w:hAnsi="Lucida Sans Unicode" w:cs="Lucida Sans Unicode"/>
                <w:shadow/>
              </w:rPr>
              <w:t>Ҡ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shadow/>
              </w:rPr>
              <w:t>Ы</w:t>
            </w:r>
          </w:p>
          <w:p w:rsidR="006E122E" w:rsidRDefault="006E122E" w:rsidP="00C21C73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 xml:space="preserve">е </w:t>
            </w:r>
          </w:p>
          <w:p w:rsidR="006E122E" w:rsidRDefault="006E122E" w:rsidP="00C21C73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r>
              <w:rPr>
                <w:rFonts w:ascii="Century Bash" w:hAnsi="Century Bash"/>
                <w:shadow/>
                <w:sz w:val="24"/>
              </w:rPr>
              <w:t>Хакими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те</w:t>
            </w:r>
          </w:p>
          <w:p w:rsidR="006E122E" w:rsidRDefault="006E122E" w:rsidP="00C21C73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6E122E" w:rsidRDefault="006E122E" w:rsidP="00C21C73">
            <w:pPr>
              <w:pStyle w:val="a3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 xml:space="preserve">453473, </w:t>
            </w:r>
            <w:proofErr w:type="spellStart"/>
            <w:r>
              <w:rPr>
                <w:rFonts w:ascii="Century Bash" w:hAnsi="Century Bash"/>
                <w:sz w:val="16"/>
              </w:rPr>
              <w:t>Ауыр</w:t>
            </w:r>
            <w:proofErr w:type="spellEnd"/>
            <w:r>
              <w:rPr>
                <w:rFonts w:ascii="Century Bash" w:hAnsi="Century Bash"/>
                <w:sz w:val="16"/>
                <w:lang w:val="en-US"/>
              </w:rPr>
              <w:t>f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E122E" w:rsidRDefault="006E122E" w:rsidP="00C21C73">
            <w:pPr>
              <w:pStyle w:val="a3"/>
              <w:jc w:val="center"/>
            </w:pPr>
            <w:r w:rsidRPr="008A5898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7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10920423" r:id="rId5"/>
              </w:object>
            </w:r>
          </w:p>
        </w:tc>
        <w:tc>
          <w:tcPr>
            <w:tcW w:w="4395" w:type="dxa"/>
          </w:tcPr>
          <w:p w:rsidR="006E122E" w:rsidRDefault="006E122E" w:rsidP="00C21C73">
            <w:pPr>
              <w:pStyle w:val="a3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6E122E" w:rsidRDefault="006E122E" w:rsidP="00C21C73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6E122E" w:rsidRDefault="006E122E" w:rsidP="00C21C73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6E122E" w:rsidRDefault="006E122E" w:rsidP="00C21C73">
            <w:pPr>
              <w:pStyle w:val="a3"/>
              <w:rPr>
                <w:rFonts w:ascii="Century Bash" w:hAnsi="Century Bash"/>
                <w:sz w:val="16"/>
              </w:rPr>
            </w:pPr>
          </w:p>
          <w:p w:rsidR="006E122E" w:rsidRDefault="006E122E" w:rsidP="00C21C73">
            <w:pPr>
              <w:pStyle w:val="a3"/>
              <w:rPr>
                <w:rFonts w:ascii="Century Bash" w:hAnsi="Century Bash"/>
                <w:sz w:val="16"/>
              </w:rPr>
            </w:pPr>
          </w:p>
          <w:p w:rsidR="006E122E" w:rsidRDefault="006E122E" w:rsidP="00C21C73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453473, Аургазинский район, д.Балыклыкуль, т. 2-75-31</w:t>
            </w:r>
          </w:p>
        </w:tc>
      </w:tr>
    </w:tbl>
    <w:p w:rsidR="006E122E" w:rsidRDefault="006E122E" w:rsidP="006E122E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6E122E" w:rsidRPr="00FF4EBC" w:rsidRDefault="006E122E" w:rsidP="006E122E">
      <w:pPr>
        <w:pStyle w:val="a3"/>
        <w:tabs>
          <w:tab w:val="clear" w:pos="4153"/>
          <w:tab w:val="clear" w:pos="8306"/>
        </w:tabs>
        <w:spacing w:line="360" w:lineRule="auto"/>
        <w:rPr>
          <w:b/>
          <w:bCs/>
          <w:sz w:val="24"/>
        </w:rPr>
      </w:pPr>
      <w:r w:rsidRPr="00FF4EBC">
        <w:rPr>
          <w:sz w:val="24"/>
        </w:rPr>
        <w:t xml:space="preserve">            </w:t>
      </w:r>
      <w:r w:rsidRPr="00FF4EBC">
        <w:rPr>
          <w:b/>
          <w:bCs/>
          <w:sz w:val="24"/>
        </w:rPr>
        <w:t>БОЙОРОК                                                                                РАСПОРЯЖЕНИЕ</w:t>
      </w:r>
    </w:p>
    <w:p w:rsidR="006E122E" w:rsidRPr="00FF4EBC" w:rsidRDefault="006E122E" w:rsidP="006E122E">
      <w:pPr>
        <w:pStyle w:val="a3"/>
        <w:tabs>
          <w:tab w:val="clear" w:pos="4153"/>
          <w:tab w:val="clear" w:pos="8306"/>
        </w:tabs>
        <w:rPr>
          <w:sz w:val="28"/>
        </w:rPr>
      </w:pPr>
      <w:r w:rsidRPr="00FF4EBC">
        <w:rPr>
          <w:sz w:val="24"/>
        </w:rPr>
        <w:t xml:space="preserve">  </w:t>
      </w:r>
      <w:r>
        <w:rPr>
          <w:sz w:val="28"/>
        </w:rPr>
        <w:t>«08»  апрель  2022</w:t>
      </w:r>
      <w:r w:rsidR="00EA5576">
        <w:rPr>
          <w:sz w:val="28"/>
        </w:rPr>
        <w:t xml:space="preserve"> </w:t>
      </w:r>
      <w:r w:rsidRPr="00FF4EBC">
        <w:rPr>
          <w:sz w:val="28"/>
        </w:rPr>
        <w:t xml:space="preserve">й.                          </w:t>
      </w:r>
      <w:r w:rsidRPr="00FF4EBC">
        <w:rPr>
          <w:b/>
          <w:bCs/>
          <w:sz w:val="28"/>
        </w:rPr>
        <w:t xml:space="preserve">№ </w:t>
      </w:r>
      <w:r w:rsidR="00EA5576" w:rsidRPr="00EA5576">
        <w:rPr>
          <w:b/>
          <w:sz w:val="28"/>
        </w:rPr>
        <w:t>22</w:t>
      </w:r>
      <w:r>
        <w:rPr>
          <w:sz w:val="28"/>
        </w:rPr>
        <w:t xml:space="preserve">                       «08»  апреля  2022 </w:t>
      </w:r>
      <w:r w:rsidRPr="00FF4EBC">
        <w:rPr>
          <w:sz w:val="28"/>
        </w:rPr>
        <w:t xml:space="preserve">г. </w:t>
      </w:r>
    </w:p>
    <w:p w:rsidR="006E122E" w:rsidRDefault="006E122E" w:rsidP="006E122E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6E122E" w:rsidRDefault="006E122E" w:rsidP="006E122E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О проведении месячника по санитарной уборке и благоустройству территорий населенных пунктов сельского поселения Балыклыкульский сельсовет</w:t>
      </w:r>
    </w:p>
    <w:p w:rsidR="006E122E" w:rsidRDefault="006E122E" w:rsidP="006E122E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</w:p>
    <w:p w:rsidR="006E122E" w:rsidRDefault="006E122E" w:rsidP="006E122E">
      <w:pPr>
        <w:pStyle w:val="a3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 xml:space="preserve">       В целях приведения в надлежащий порядок после зимы территорий населенных пунктов, дворовых территорий, улиц и придорожных полос, производственных территорий предприятий всех форм собственности, улучшения санитарного, противоэпидемиологического состояния населенных пунктов в соответствии с установившейся традицией:</w:t>
      </w:r>
    </w:p>
    <w:p w:rsidR="006E122E" w:rsidRDefault="006E122E" w:rsidP="006E122E">
      <w:pPr>
        <w:pStyle w:val="a3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1. Объявить с 01 апреля по 10  мая 2022 года месячник по санитарной уборке территорий населенных пунктов сельского поселения</w:t>
      </w:r>
      <w:r w:rsidR="000D41CF">
        <w:rPr>
          <w:sz w:val="28"/>
        </w:rPr>
        <w:t xml:space="preserve"> Балыклыкульский сельсовет муниципального района Аургазинский район Республики Башкортостан</w:t>
      </w:r>
      <w:r>
        <w:rPr>
          <w:sz w:val="28"/>
        </w:rPr>
        <w:t>.</w:t>
      </w:r>
      <w:r w:rsidR="00171BB8">
        <w:rPr>
          <w:sz w:val="28"/>
        </w:rPr>
        <w:t xml:space="preserve">  </w:t>
      </w:r>
      <w:r>
        <w:rPr>
          <w:sz w:val="28"/>
        </w:rPr>
        <w:t xml:space="preserve"> Начиная с 01 апреля 2022 года  проводить экологические акции «День чистоты»  по очистке территорий  сельского поселения</w:t>
      </w:r>
      <w:proofErr w:type="gramStart"/>
      <w:r>
        <w:rPr>
          <w:sz w:val="28"/>
        </w:rPr>
        <w:t xml:space="preserve"> .</w:t>
      </w:r>
      <w:proofErr w:type="gramEnd"/>
    </w:p>
    <w:p w:rsidR="00171BB8" w:rsidRDefault="006E122E" w:rsidP="006E122E">
      <w:pPr>
        <w:pStyle w:val="a3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 xml:space="preserve">2.Провести весеннюю акцию «Зеленая Башкирия» </w:t>
      </w:r>
      <w:r w:rsidR="00171BB8">
        <w:rPr>
          <w:sz w:val="28"/>
        </w:rPr>
        <w:t xml:space="preserve">  по высадке крупномерных деревьев  и зеленых насаждений на общественных  и дворовых территориях с 23 апреля по 10 мая 2022 года.</w:t>
      </w:r>
    </w:p>
    <w:p w:rsidR="00171BB8" w:rsidRDefault="00171BB8" w:rsidP="006E122E">
      <w:pPr>
        <w:pStyle w:val="a3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3. Провести  экологическую  программу   «Шина» и организовать  сбор резиновых  покрышек в каждом населенном пункте с 01 апреля по 31 августа 2022 года.</w:t>
      </w:r>
    </w:p>
    <w:p w:rsidR="006E122E" w:rsidRDefault="00171BB8" w:rsidP="006E122E">
      <w:pPr>
        <w:pStyle w:val="a3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 xml:space="preserve">4. </w:t>
      </w:r>
      <w:r w:rsidR="006E122E">
        <w:rPr>
          <w:sz w:val="28"/>
        </w:rPr>
        <w:t>Рекомендовать руководителям предприятий, учреждений всех форм собственности провести с 01 апреля по10 мая 2022  года трудовые субботники с участием работников, также всех жителей сельского поселения.</w:t>
      </w:r>
    </w:p>
    <w:p w:rsidR="006E122E" w:rsidRDefault="00171BB8" w:rsidP="006E122E">
      <w:pPr>
        <w:pStyle w:val="a3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5</w:t>
      </w:r>
      <w:r w:rsidR="006E122E">
        <w:rPr>
          <w:sz w:val="28"/>
        </w:rPr>
        <w:t xml:space="preserve">. </w:t>
      </w:r>
      <w:proofErr w:type="gramStart"/>
      <w:r w:rsidR="006E122E">
        <w:rPr>
          <w:sz w:val="28"/>
        </w:rPr>
        <w:t xml:space="preserve">Контроль </w:t>
      </w:r>
      <w:r>
        <w:rPr>
          <w:sz w:val="28"/>
        </w:rPr>
        <w:t xml:space="preserve"> </w:t>
      </w:r>
      <w:r w:rsidR="006E122E">
        <w:rPr>
          <w:sz w:val="28"/>
        </w:rPr>
        <w:t>за</w:t>
      </w:r>
      <w:proofErr w:type="gramEnd"/>
      <w:r w:rsidR="006E122E">
        <w:rPr>
          <w:sz w:val="28"/>
        </w:rPr>
        <w:t xml:space="preserve"> </w:t>
      </w:r>
      <w:r w:rsidR="00EA5576">
        <w:rPr>
          <w:sz w:val="28"/>
        </w:rPr>
        <w:t xml:space="preserve"> </w:t>
      </w:r>
      <w:r w:rsidR="006E122E">
        <w:rPr>
          <w:sz w:val="28"/>
        </w:rPr>
        <w:t>исполнением распоряжения оставляю за собой.</w:t>
      </w:r>
    </w:p>
    <w:p w:rsidR="006E122E" w:rsidRDefault="006E122E" w:rsidP="006E122E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6E122E" w:rsidRPr="004506DC" w:rsidRDefault="006E122E" w:rsidP="006E12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Глава СП</w:t>
      </w:r>
    </w:p>
    <w:p w:rsidR="006E122E" w:rsidRPr="004506DC" w:rsidRDefault="006E122E" w:rsidP="006E12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4506DC">
        <w:rPr>
          <w:rFonts w:ascii="Times New Roman" w:hAnsi="Times New Roman" w:cs="Times New Roman"/>
          <w:bCs/>
          <w:sz w:val="28"/>
        </w:rPr>
        <w:t xml:space="preserve">Балыклыкульский сельсовет                                      </w:t>
      </w:r>
      <w:r>
        <w:rPr>
          <w:rFonts w:ascii="Times New Roman" w:hAnsi="Times New Roman" w:cs="Times New Roman"/>
          <w:bCs/>
          <w:sz w:val="28"/>
        </w:rPr>
        <w:t>Л.А. Александрова</w:t>
      </w:r>
    </w:p>
    <w:p w:rsidR="006E122E" w:rsidRPr="004506DC" w:rsidRDefault="006E122E" w:rsidP="006E122E">
      <w:pPr>
        <w:pStyle w:val="a3"/>
        <w:tabs>
          <w:tab w:val="clear" w:pos="4153"/>
          <w:tab w:val="clear" w:pos="8306"/>
        </w:tabs>
        <w:jc w:val="both"/>
        <w:rPr>
          <w:sz w:val="28"/>
        </w:rPr>
      </w:pPr>
    </w:p>
    <w:p w:rsidR="006E122E" w:rsidRDefault="006E122E" w:rsidP="006E122E">
      <w:pPr>
        <w:pStyle w:val="a3"/>
        <w:jc w:val="center"/>
        <w:rPr>
          <w:sz w:val="28"/>
          <w:szCs w:val="28"/>
        </w:rPr>
      </w:pPr>
    </w:p>
    <w:p w:rsidR="006E122E" w:rsidRDefault="006E122E" w:rsidP="006E122E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6E122E" w:rsidRDefault="006E122E" w:rsidP="006E122E">
      <w:pPr>
        <w:pStyle w:val="a3"/>
        <w:tabs>
          <w:tab w:val="clear" w:pos="4153"/>
          <w:tab w:val="clear" w:pos="8306"/>
        </w:tabs>
      </w:pPr>
      <w:r w:rsidRPr="004506DC">
        <w:t>Исп. Жданова З.Р</w:t>
      </w:r>
      <w:r>
        <w:t xml:space="preserve">. </w:t>
      </w:r>
    </w:p>
    <w:p w:rsidR="006E122E" w:rsidRPr="004506DC" w:rsidRDefault="006E122E" w:rsidP="006E122E">
      <w:pPr>
        <w:pStyle w:val="a3"/>
        <w:tabs>
          <w:tab w:val="clear" w:pos="4153"/>
          <w:tab w:val="clear" w:pos="8306"/>
        </w:tabs>
      </w:pPr>
      <w:r>
        <w:t>т</w:t>
      </w:r>
      <w:r w:rsidRPr="004506DC">
        <w:t>ел.</w:t>
      </w:r>
      <w:r>
        <w:t xml:space="preserve"> факс (34745) </w:t>
      </w:r>
      <w:r w:rsidRPr="004506DC">
        <w:t xml:space="preserve"> 2-75-31</w:t>
      </w:r>
    </w:p>
    <w:sectPr w:rsidR="006E122E" w:rsidRPr="0045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E122E"/>
    <w:rsid w:val="000D41CF"/>
    <w:rsid w:val="00171BB8"/>
    <w:rsid w:val="006E122E"/>
    <w:rsid w:val="00EA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12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E122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cp:lastPrinted>2022-04-08T05:53:00Z</cp:lastPrinted>
  <dcterms:created xsi:type="dcterms:W3CDTF">2022-04-08T05:07:00Z</dcterms:created>
  <dcterms:modified xsi:type="dcterms:W3CDTF">2022-04-08T05:54:00Z</dcterms:modified>
</cp:coreProperties>
</file>