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7" w:type="dxa"/>
        <w:tblInd w:w="-34" w:type="dxa"/>
        <w:tblLayout w:type="fixed"/>
        <w:tblLook w:val="0000"/>
      </w:tblPr>
      <w:tblGrid>
        <w:gridCol w:w="4253"/>
        <w:gridCol w:w="1649"/>
        <w:gridCol w:w="4305"/>
      </w:tblGrid>
      <w:tr w:rsidR="00441DA3" w:rsidRPr="004D329A" w:rsidTr="00C974AD">
        <w:tc>
          <w:tcPr>
            <w:tcW w:w="4253" w:type="dxa"/>
          </w:tcPr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БАШ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Ҡ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ОРТОСТАН  РЕСПУБЛИКА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Ы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Ауыр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ғ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азы районы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муниципаль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районыны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ң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л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советы </w:t>
            </w:r>
            <w:proofErr w:type="spellStart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ауыл</w:t>
            </w:r>
            <w:proofErr w:type="spell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 бил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м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h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 xml:space="preserve">е 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Хакими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ə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те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 xml:space="preserve">453473,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Ауыр</w:t>
            </w:r>
            <w:proofErr w:type="spellEnd"/>
            <w:r w:rsidRPr="004D329A">
              <w:rPr>
                <w:rFonts w:ascii="Century Bash" w:hAnsi="Century Bash"/>
                <w:sz w:val="16"/>
                <w:szCs w:val="16"/>
                <w:lang w:val="en-US"/>
              </w:rPr>
              <w:t>f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азы районы, 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Балы</w:t>
            </w:r>
            <w:proofErr w:type="gramStart"/>
            <w:r w:rsidRPr="004D329A">
              <w:rPr>
                <w:rFonts w:ascii="Century Bash" w:hAnsi="Century Bash"/>
                <w:shadow/>
                <w:sz w:val="16"/>
                <w:szCs w:val="16"/>
                <w:lang w:val="en-US"/>
              </w:rPr>
              <w:t>k</w:t>
            </w:r>
            <w:proofErr w:type="gramEnd"/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лык</w:t>
            </w:r>
            <w:r w:rsidRPr="004D329A">
              <w:rPr>
                <w:rFonts w:ascii="Lucida Sans Unicode" w:hAnsi="Lucida Sans Unicode" w:cs="Lucida Sans Unicode"/>
                <w:shadow/>
                <w:sz w:val="16"/>
                <w:szCs w:val="16"/>
              </w:rPr>
              <w:t>ү</w:t>
            </w: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л</w:t>
            </w:r>
            <w:r w:rsidRPr="004D329A">
              <w:rPr>
                <w:rFonts w:ascii="Century Bash" w:hAnsi="Century Bash"/>
                <w:sz w:val="16"/>
                <w:szCs w:val="16"/>
              </w:rPr>
              <w:t xml:space="preserve"> </w:t>
            </w:r>
            <w:proofErr w:type="spellStart"/>
            <w:r w:rsidRPr="004D329A">
              <w:rPr>
                <w:rFonts w:ascii="Century Bash" w:hAnsi="Century Bash"/>
                <w:sz w:val="16"/>
                <w:szCs w:val="16"/>
              </w:rPr>
              <w:t>ауылы</w:t>
            </w:r>
            <w:proofErr w:type="spellEnd"/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          </w:t>
            </w:r>
            <w:hyperlink r:id="rId5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  <w:tc>
          <w:tcPr>
            <w:tcW w:w="1649" w:type="dxa"/>
            <w:tcMar>
              <w:left w:w="0" w:type="dxa"/>
              <w:right w:w="0" w:type="dxa"/>
            </w:tcMar>
            <w:vAlign w:val="center"/>
          </w:tcPr>
          <w:p w:rsidR="00441DA3" w:rsidRPr="004D329A" w:rsidRDefault="00441DA3" w:rsidP="00C974AD">
            <w:pPr>
              <w:pStyle w:val="a7"/>
              <w:jc w:val="center"/>
              <w:rPr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object w:dxaOrig="2148" w:dyaOrig="183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pt;height:76.5pt" o:ole="" fillcolor="window">
                  <v:imagedata r:id="rId6" o:title="" croptop="12118f" cropleft="12111f" cropright="6920f"/>
                </v:shape>
                <o:OLEObject Type="Embed" ProgID="Word.Picture.8" ShapeID="_x0000_i1025" DrawAspect="Content" ObjectID="_1727530795" r:id="rId7"/>
              </w:object>
            </w:r>
          </w:p>
        </w:tc>
        <w:tc>
          <w:tcPr>
            <w:tcW w:w="4305" w:type="dxa"/>
          </w:tcPr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hadow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РЕСПУБЛИКА БАШКОРТОСТАН</w:t>
            </w:r>
          </w:p>
          <w:p w:rsidR="00441DA3" w:rsidRPr="004D329A" w:rsidRDefault="00441DA3" w:rsidP="00C974AD">
            <w:pPr>
              <w:pStyle w:val="a7"/>
              <w:jc w:val="center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hadow/>
                <w:sz w:val="16"/>
                <w:szCs w:val="16"/>
              </w:rPr>
              <w:t>Администрация сельского поселения Балыклыкульский сельсовет муниципального района Аургазинский район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rFonts w:ascii="Century Bash" w:hAnsi="Century Bash"/>
                <w:sz w:val="16"/>
                <w:szCs w:val="16"/>
              </w:rPr>
              <w:t>453473, Аургазинский район, д.Балыклыкуль, т. 2-75-31</w:t>
            </w:r>
          </w:p>
          <w:p w:rsidR="00441DA3" w:rsidRPr="004D329A" w:rsidRDefault="00441DA3" w:rsidP="00C974AD">
            <w:pPr>
              <w:pStyle w:val="a7"/>
              <w:rPr>
                <w:rFonts w:ascii="Century Bash" w:hAnsi="Century Bash"/>
                <w:sz w:val="16"/>
                <w:szCs w:val="16"/>
              </w:rPr>
            </w:pPr>
            <w:r w:rsidRPr="004D329A">
              <w:rPr>
                <w:sz w:val="16"/>
                <w:szCs w:val="16"/>
              </w:rPr>
              <w:t xml:space="preserve">                   </w:t>
            </w:r>
            <w:hyperlink r:id="rId8" w:history="1">
              <w:r w:rsidRPr="004D329A">
                <w:rPr>
                  <w:rStyle w:val="a9"/>
                  <w:sz w:val="16"/>
                  <w:szCs w:val="16"/>
                  <w:lang w:val="en-US"/>
                </w:rPr>
                <w:t>Cel</w:t>
              </w:r>
              <w:r w:rsidRPr="004D329A">
                <w:rPr>
                  <w:rStyle w:val="a9"/>
                  <w:sz w:val="16"/>
                  <w:szCs w:val="16"/>
                </w:rPr>
                <w:t>-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pos</w:t>
              </w:r>
              <w:r w:rsidRPr="004D329A">
                <w:rPr>
                  <w:rStyle w:val="a9"/>
                  <w:sz w:val="16"/>
                  <w:szCs w:val="16"/>
                </w:rPr>
                <w:t>01@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ufamts</w:t>
              </w:r>
              <w:r w:rsidRPr="004D329A">
                <w:rPr>
                  <w:rStyle w:val="a9"/>
                  <w:sz w:val="16"/>
                  <w:szCs w:val="16"/>
                </w:rPr>
                <w:t>.</w:t>
              </w:r>
              <w:r w:rsidRPr="004D329A">
                <w:rPr>
                  <w:rStyle w:val="a9"/>
                  <w:sz w:val="16"/>
                  <w:szCs w:val="16"/>
                  <w:lang w:val="en-US"/>
                </w:rPr>
                <w:t>ru</w:t>
              </w:r>
            </w:hyperlink>
          </w:p>
        </w:tc>
      </w:tr>
    </w:tbl>
    <w:p w:rsidR="00441DA3" w:rsidRPr="004D329A" w:rsidRDefault="00441DA3" w:rsidP="00441DA3">
      <w:pPr>
        <w:pStyle w:val="a7"/>
        <w:rPr>
          <w:sz w:val="16"/>
          <w:szCs w:val="16"/>
        </w:rPr>
      </w:pPr>
    </w:p>
    <w:p w:rsidR="00441DA3" w:rsidRPr="004D329A" w:rsidRDefault="00441DA3" w:rsidP="00441DA3">
      <w:pPr>
        <w:pStyle w:val="a7"/>
        <w:rPr>
          <w:sz w:val="16"/>
          <w:szCs w:val="16"/>
        </w:rPr>
      </w:pPr>
      <w:r w:rsidRPr="004D329A">
        <w:rPr>
          <w:sz w:val="16"/>
          <w:szCs w:val="16"/>
        </w:rPr>
        <w:t xml:space="preserve">                                                                   ИНН 0205007173, КПП 020501001, ОКПО 04285117, ОГРН 1090242000474</w:t>
      </w:r>
    </w:p>
    <w:p w:rsidR="00441DA3" w:rsidRPr="00FB4421" w:rsidRDefault="00EE5B8E" w:rsidP="00441DA3">
      <w:pPr>
        <w:pStyle w:val="a7"/>
        <w:rPr>
          <w:b/>
          <w:sz w:val="28"/>
        </w:rPr>
      </w:pPr>
      <w:r>
        <w:rPr>
          <w:b/>
          <w:noProof/>
          <w:sz w:val="28"/>
        </w:rPr>
        <w:pict>
          <v:line id="_x0000_s1026" style="position:absolute;z-index:251658240" from="1pt,10pt" to="476.4pt,10pt" o:allowincell="f" strokeweight="2.25pt"/>
        </w:pict>
      </w:r>
      <w:r w:rsidR="00441DA3" w:rsidRPr="00367F60">
        <w:rPr>
          <w:sz w:val="28"/>
          <w:szCs w:val="28"/>
        </w:rPr>
        <w:tab/>
        <w:t xml:space="preserve">                              </w:t>
      </w:r>
    </w:p>
    <w:p w:rsidR="00441DA3" w:rsidRDefault="00441DA3" w:rsidP="00441DA3">
      <w:pPr>
        <w:pStyle w:val="a7"/>
        <w:spacing w:line="360" w:lineRule="auto"/>
        <w:rPr>
          <w:b/>
          <w:sz w:val="28"/>
        </w:rPr>
      </w:pPr>
      <w:r>
        <w:rPr>
          <w:sz w:val="28"/>
        </w:rPr>
        <w:t xml:space="preserve">              </w:t>
      </w:r>
      <w:r>
        <w:rPr>
          <w:b/>
          <w:sz w:val="28"/>
        </w:rPr>
        <w:t xml:space="preserve">КАРАР                                                               ПОСТАНОВЛЕНИЕ       </w:t>
      </w:r>
    </w:p>
    <w:p w:rsidR="00441DA3" w:rsidRPr="00983DB3" w:rsidRDefault="00441DA3" w:rsidP="00441DA3">
      <w:pPr>
        <w:pStyle w:val="a7"/>
        <w:spacing w:line="360" w:lineRule="auto"/>
        <w:rPr>
          <w:bCs/>
          <w:sz w:val="28"/>
        </w:rPr>
      </w:pPr>
      <w:r>
        <w:rPr>
          <w:b/>
          <w:sz w:val="28"/>
        </w:rPr>
        <w:t xml:space="preserve">     </w:t>
      </w:r>
      <w:r>
        <w:rPr>
          <w:bCs/>
          <w:sz w:val="28"/>
        </w:rPr>
        <w:t xml:space="preserve">«19» август  2022 </w:t>
      </w:r>
      <w:proofErr w:type="spellStart"/>
      <w:r>
        <w:rPr>
          <w:bCs/>
          <w:sz w:val="28"/>
        </w:rPr>
        <w:t>й</w:t>
      </w:r>
      <w:proofErr w:type="spellEnd"/>
      <w:r>
        <w:rPr>
          <w:bCs/>
          <w:sz w:val="28"/>
        </w:rPr>
        <w:t xml:space="preserve">.                          </w:t>
      </w:r>
      <w:r>
        <w:rPr>
          <w:b/>
          <w:sz w:val="28"/>
        </w:rPr>
        <w:t xml:space="preserve">№ </w:t>
      </w:r>
      <w:r>
        <w:rPr>
          <w:b/>
          <w:bCs/>
          <w:sz w:val="28"/>
        </w:rPr>
        <w:t>34</w:t>
      </w:r>
      <w:r>
        <w:rPr>
          <w:bCs/>
          <w:sz w:val="28"/>
        </w:rPr>
        <w:t xml:space="preserve">                     «19» августа 2022 г.</w:t>
      </w:r>
      <w:r>
        <w:rPr>
          <w:b/>
          <w:sz w:val="28"/>
        </w:rPr>
        <w:t xml:space="preserve">   </w:t>
      </w:r>
    </w:p>
    <w:p w:rsidR="008A4009" w:rsidRDefault="008A4009" w:rsidP="005F00E8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</w:p>
    <w:p w:rsidR="005F00E8" w:rsidRPr="00B80B8C" w:rsidRDefault="005F00E8" w:rsidP="005F00E8">
      <w:pPr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Об утверждении порядка 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Балыклыкульский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Аургазинский </w:t>
      </w:r>
      <w:r w:rsidRPr="00B80B8C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5F00E8" w:rsidRDefault="005F00E8" w:rsidP="005F00E8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0B8C" w:rsidRPr="00B80B8C" w:rsidRDefault="00B80B8C" w:rsidP="00B80B8C">
      <w:pPr>
        <w:ind w:right="-1" w:firstLine="709"/>
        <w:jc w:val="both"/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</w:pP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В соответствии со статьей 79 Бюджетного кодекса Российской Федерации, Администрация </w:t>
      </w:r>
      <w:r w:rsidR="00441D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сельского поселения Балыклыкульский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сельсовет м</w:t>
      </w:r>
      <w:r w:rsidR="00441DA3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униципального района Аургазинский </w:t>
      </w:r>
      <w:r w:rsidRPr="00B80B8C">
        <w:rPr>
          <w:rFonts w:ascii="Times New Roman" w:hAnsi="Times New Roman" w:cs="Times New Roman"/>
          <w:color w:val="000000" w:themeColor="text1"/>
          <w:spacing w:val="-6"/>
          <w:sz w:val="28"/>
          <w:szCs w:val="28"/>
        </w:rPr>
        <w:t xml:space="preserve"> район Республики Башкортостан</w:t>
      </w:r>
    </w:p>
    <w:p w:rsidR="005F00E8" w:rsidRPr="007553D9" w:rsidRDefault="005F00E8" w:rsidP="007553D9">
      <w:pPr>
        <w:ind w:firstLine="567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ПОСТАНОВЛЯЮ:</w:t>
      </w:r>
    </w:p>
    <w:p w:rsidR="005F00E8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Утвердить прилагаемый Порядок 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 согласно приложению №1.</w:t>
      </w:r>
    </w:p>
    <w:p w:rsidR="00C8143B" w:rsidRPr="00B80B8C" w:rsidRDefault="00C8143B" w:rsidP="00B80B8C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Контроль за исполнением настоящего Постановления оставляю за собой.</w:t>
      </w: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Default="00441DA3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Pr="00B80B8C" w:rsidRDefault="00441DA3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441DA3" w:rsidRDefault="00C8143B" w:rsidP="00441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Глава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СП</w:t>
      </w:r>
    </w:p>
    <w:p w:rsidR="00C8143B" w:rsidRPr="007553D9" w:rsidRDefault="00441DA3" w:rsidP="00441DA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Балыклыкульский сельсовет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 w:rsidR="0090721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                </w:t>
      </w:r>
      <w:r w:rsidR="0044540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Л.А.Александрова</w:t>
      </w:r>
      <w:r w:rsidR="00CB3DD8" w:rsidRPr="007553D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</w:p>
    <w:p w:rsidR="00C8143B" w:rsidRPr="00B80B8C" w:rsidRDefault="00C8143B" w:rsidP="00441DA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C8143B" w:rsidRDefault="00C8143B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Default="00A52E30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7553D9" w:rsidRDefault="007553D9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bookmarkStart w:id="0" w:name="_GoBack"/>
      <w:bookmarkEnd w:id="0"/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lastRenderedPageBreak/>
        <w:t>Приложение №1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к постановлению главы</w:t>
      </w:r>
    </w:p>
    <w:p w:rsidR="00A52E30" w:rsidRPr="00A52E30" w:rsidRDefault="00A52E30" w:rsidP="00A52E30">
      <w:pPr>
        <w:spacing w:after="0" w:line="240" w:lineRule="auto"/>
        <w:ind w:firstLine="4820"/>
        <w:contextualSpacing/>
        <w:rPr>
          <w:rFonts w:ascii="Times New Roman" w:hAnsi="Times New Roman" w:cs="Times New Roman"/>
          <w:color w:val="3A4256"/>
          <w:sz w:val="20"/>
          <w:szCs w:val="20"/>
          <w:shd w:val="clear" w:color="auto" w:fill="FFFFFF"/>
        </w:rPr>
      </w:pP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Администрации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сельского поселения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</w:p>
    <w:p w:rsidR="00A52E30" w:rsidRPr="00A52E30" w:rsidRDefault="00A52E30" w:rsidP="00A52E30">
      <w:pPr>
        <w:spacing w:after="0" w:line="240" w:lineRule="auto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                                                                                               </w:t>
      </w:r>
      <w:r w:rsidRPr="00A52E30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Б</w:t>
      </w:r>
      <w:r w:rsidR="00441DA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алыклыкульский </w:t>
      </w:r>
      <w:r w:rsidRPr="00A52E30">
        <w:rPr>
          <w:rFonts w:ascii="Times New Roman" w:hAnsi="Times New Roman" w:cs="Times New Roman"/>
          <w:color w:val="FF0000"/>
          <w:sz w:val="20"/>
          <w:szCs w:val="20"/>
          <w:shd w:val="clear" w:color="auto" w:fill="FFFFFF"/>
        </w:rPr>
        <w:t xml:space="preserve"> </w:t>
      </w:r>
      <w:r w:rsidRPr="00A52E30">
        <w:rPr>
          <w:rFonts w:ascii="Times New Roman" w:hAnsi="Times New Roman" w:cs="Times New Roman"/>
          <w:sz w:val="20"/>
          <w:szCs w:val="20"/>
          <w:shd w:val="clear" w:color="auto" w:fill="FFFFFF"/>
        </w:rPr>
        <w:t>сельсовет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муниципального района</w:t>
      </w:r>
    </w:p>
    <w:p w:rsidR="00A52E30" w:rsidRPr="00A52E30" w:rsidRDefault="00441DA3" w:rsidP="00A52E30">
      <w:pPr>
        <w:spacing w:after="0" w:line="240" w:lineRule="auto"/>
        <w:ind w:firstLine="4820"/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</w:pPr>
      <w:r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Аургазинский </w:t>
      </w:r>
      <w:r w:rsidR="00A52E3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район Республики Башкортостан</w:t>
      </w:r>
    </w:p>
    <w:p w:rsidR="00A52E30" w:rsidRPr="00A52E30" w:rsidRDefault="00A52E30" w:rsidP="00A52E30">
      <w:pPr>
        <w:spacing w:after="0" w:line="240" w:lineRule="auto"/>
        <w:ind w:firstLine="4820"/>
        <w:rPr>
          <w:rFonts w:ascii="Times New Roman" w:hAnsi="Times New Roman" w:cs="Times New Roman"/>
          <w:color w:val="000000"/>
          <w:sz w:val="20"/>
          <w:szCs w:val="20"/>
        </w:rPr>
      </w:pPr>
      <w:bookmarkStart w:id="1" w:name="_Hlk73953272"/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от </w:t>
      </w:r>
      <w:r w:rsidR="0044540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1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9 августа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>202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2 </w:t>
      </w:r>
      <w:r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г. </w:t>
      </w:r>
      <w:r w:rsidR="00912E60" w:rsidRPr="00A52E30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№ </w:t>
      </w:r>
      <w:r w:rsidR="00441DA3">
        <w:rPr>
          <w:rFonts w:ascii="Times New Roman" w:hAnsi="Times New Roman" w:cs="Times New Roman"/>
          <w:snapToGrid w:val="0"/>
          <w:color w:val="000000"/>
          <w:spacing w:val="-6"/>
          <w:sz w:val="20"/>
          <w:szCs w:val="20"/>
        </w:rPr>
        <w:t xml:space="preserve"> 34</w:t>
      </w:r>
    </w:p>
    <w:bookmarkEnd w:id="1"/>
    <w:p w:rsidR="00A52E30" w:rsidRPr="00A52E30" w:rsidRDefault="00A52E30" w:rsidP="00A52E30">
      <w:pPr>
        <w:spacing w:after="0" w:line="240" w:lineRule="auto"/>
        <w:ind w:firstLine="4820"/>
        <w:jc w:val="center"/>
        <w:rPr>
          <w:rFonts w:ascii="Times New Roman" w:hAnsi="Times New Roman" w:cs="Times New Roman"/>
          <w:snapToGrid w:val="0"/>
          <w:spacing w:val="-6"/>
          <w:sz w:val="20"/>
          <w:szCs w:val="20"/>
        </w:rPr>
      </w:pPr>
    </w:p>
    <w:p w:rsidR="004C5C92" w:rsidRPr="00A52E30" w:rsidRDefault="004C5C92" w:rsidP="00B80B8C">
      <w:pPr>
        <w:spacing w:after="0"/>
        <w:ind w:firstLine="567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>ПОРЯДОК</w:t>
      </w:r>
    </w:p>
    <w:p w:rsidR="008A4009" w:rsidRDefault="004C5C92" w:rsidP="008A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hAnsi="Times New Roman" w:cs="Times New Roman"/>
          <w:b/>
          <w:color w:val="000000" w:themeColor="text1"/>
          <w:sz w:val="28"/>
          <w:szCs w:val="28"/>
          <w:shd w:val="clear" w:color="auto" w:fill="FFFFFF"/>
        </w:rPr>
        <w:t xml:space="preserve">осуществления бюджетных инвестиций в объекты муниципальной собственности сельского поселения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Балыклыкульский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 w:rsidR="00441DA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Аургазинский </w:t>
      </w: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район </w:t>
      </w:r>
    </w:p>
    <w:p w:rsidR="004C5C92" w:rsidRPr="00A52E30" w:rsidRDefault="004C5C92" w:rsidP="008A4009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52E3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Республики Башкортостан</w:t>
      </w:r>
    </w:p>
    <w:p w:rsidR="008A4009" w:rsidRDefault="008A4009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4C5C92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I. ОБЩИЕ ПОЛОЖЕНИЯ</w:t>
      </w:r>
    </w:p>
    <w:p w:rsidR="004C5C92" w:rsidRPr="00B80B8C" w:rsidRDefault="004C5C92" w:rsidP="007553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Настоящий Порядок устанавливает правила осуществления бюджетных инвестиций в форме капитальных вложений в объекты капитального строительства муниципальной собственности сельского поселения 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или на приобретение объектов недвижимого имущества в муниципальную собственность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 счет средств бюджета сельского поселения (далее - бюджетные инвестиции), в том числе условия передачи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органами местного самоуправления (далее - муниципальные органы) муниципальным бюджетным, автономным учреждениям сельского поселения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="00441DA3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сельсовет муниципального района 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(далее - учреждения), муниципальным унитарным предприятиям сельского поселения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Балыклыкульский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Аургазинский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в том числе казенным (далее - предприятия), в отношении которых указанные муниципальные органы осуществляют функции и полномочия учредителей, полномочия муниципального заказчика по заключению и исполнению от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имени </w:t>
      </w:r>
      <w:r w:rsidR="00531E1B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муниципальных контрактов от лица указанных муниципальных органов в соответствии с </w:t>
      </w:r>
      <w:proofErr w:type="gram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настоящими</w:t>
      </w:r>
      <w:proofErr w:type="gram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Порядком, а также порядок заключения соглашений о передаче указанных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Осуществление бюджетных инвестиций в ходе исполнения бюджета сельского поселения в объекты, по которым принято решение о предоставлении субсидий, предусмотренное пунктом 2 статьи 78.2 Бюджетного кодекса Российской Федерации, не допускается, за исключением случая, указанного в абзаце втором настоящего пункта.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исполнении бюджета </w:t>
      </w:r>
      <w:r w:rsidR="001B1CB0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допускается предоставление бюджетных инвестиций в объекты муниципальной собственности сельского поселения, по которым принято решение о предоставлении субсидий, предусмотренное пунктом 2 статьи 78.2 Бюджетного кодекса Российской Федерации, в случае изменения в установленном порядке типа учреждения или организационно-правовой формы предприятия, являющихся получателями субсидий, на муниципальное казенное учреждение сельского поселения после внесения соответствующих изменений в указанное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учреждением либо предприятием договоры в части замены стороны договора - учреждения либо предприятия на муниципальное казенное учреждение сельского поселения и вида договора - гражданско-правового договора учреждения либо предприятия на муниципальный контракт.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3. Объем предоставляемых бюджетных инвестиций должен соответствовать объему бюджетных ассигнований, предусмотренному на соответствующие цели.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4. Объекты капитального строительства, созданные в результате осуществления бюджетных инвестиций, или объекты недвижимого имущества, приобретенные в муниципальную собственность </w:t>
      </w:r>
      <w:r w:rsidR="0041333E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результате осуществления бюджетных инвестиций, закрепляются в установленном порядке на праве оперативного управления или хозяйственного ведения за учреждениями и предприятиями с последующим увеличением стоимости основных средств, находящихся на праве оперативного управления у учреждений либо на праве оперативного управления или хозяйственного ведения у предприятий, а также уставного фонда указанных предприятий, основанных на праве хозяйственного ведения, либо включаются в состав муниципальной казны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Информация о сроках и об объемах оплаты по муниципальным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концессионным соглашениям учитывается муниципальными органами при формировании прогноза кассовых выплат из бюджета сельского поселения, необходимого для составления в установленном порядке кассового плана исполнения бюджета </w:t>
      </w:r>
      <w:r w:rsidR="00EF23F5"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сельского поселения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1A2697" w:rsidRPr="00B80B8C" w:rsidRDefault="001A2697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C5C92" w:rsidRPr="00B80B8C" w:rsidRDefault="004C5C92" w:rsidP="00B80B8C">
      <w:pPr>
        <w:spacing w:after="15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II. ОСУЩЕСТВЛЕНИЕ БЮДЖЕТНЫХ ИНВЕСТИЦИЙ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6. Расходы, связанные с бюджетными инвестициями, осуществляются в порядке, установленном бюджетным законодательством Российской Федерации, Федеральным законом "О концессионных соглашениях", на основании муниципальных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объектов, либо концессионных соглашений: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муниципальными заказчиками, являющимися получателями средств бюджета сельского поселения;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учреждениями и предприятиями, которым муниципальные органы, осуществляющие функции и полномочия учредителя или обладающие правами собственника имущества, безвозмездно передали в соответствии с настоящими Правилами свои полномочия муниципального заказчика по заключению и исполнению от имени сельского поселения от лица указанных органов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Концессионные соглашения в объеме бюджетных инвестиций оплачиваются в пределах лимитов бюджетных обязательств, доведенных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концеденту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как получателю средств бюджета сельского поселения,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правовыми актами сельского поселения, на срок, превышающий срок действия утвержденных ему лимитов бюджетных обязательств.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9. В целях осуществления бюджетных инвестиций в соответствии с подпунктом "б" пункта 6 настоящего Порядка муниципальными органами заключаются с учреждениями и предприятиями соглашения о передаче полномочий муниципального заказчика по заключению и исполнению от имени сельского поселения муниципальных контрактов от лица указанных органов (далее - соглашение о передаче полномочий). Решение о передаче полномочия муниципального заказчика по заключению и исполнению от имени сельского поселения от лица муниципальных органов муниципальных контрактов принимается Администрацией сельского поселения 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Балыклыкульский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сельсовет муниципального района </w:t>
      </w:r>
      <w:r w:rsidR="008A4009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Аургазинский </w:t>
      </w:r>
      <w:r w:rsidR="001A2697" w:rsidRPr="00B80B8C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район Республики Башкортостан</w:t>
      </w: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Полномочия, указанные в абзаце первом настоящего пункта, могут быть переданы на основании соглашений о передаче полномочий и в соответствии с решениями Администрации сельского поселения юридическим лицам, акции (доли) которых принадлежат муниципальному району, при осуществлении бюджетных инвестиций в объекты с последующей их передачей в качестве вклада в уставные (складочные) капиталы таких юридических лиц. Указанные решения должны содержать информацию о юридических лицах, которым передаются полномочия муниципального заказчика.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Передача объектов в качестве вклада в уставные (складочные) капиталы юридических лиц, указанных в абзаце втором настоящего пункта, влечет возникновение права муниципальной собственности сельского поселения на эквивалентную часть уставных (складочных) капиталов указанных юридических лиц, которое оформляется участием сельского поселения в уставных (складочных) капиталах таких юридических лиц в соответствии с гражданским законодательством Российской Федерации. Оформление доли сельского поселения в уставном (складочном) капитале, принадлежащей сельскому поселению, осуществляется в порядке и по ценам, которые определяются в соответствии с законодательством Российской Федерации.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Соглашение о передаче полномочий может быть заключено в отношении нескольких объектов и должно содержать в том числе: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а) цель осуществления бюджетных инвестиций и их объем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муниципальной собственности (сметной или предполагаемой (предельной) либо стоимости приобретения объекта недвижимого имущества в муниципальную собственность), соответствующих акту (решению),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государственному органу как получателю средств бюджета сельского поселения, соответствующего акту (решению). Объем бюджетных инвестиций должен соответствовать объему бюджетных ассигнований на осуществление бюджетных инвестиций;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положения, устанавливающие права и обязанности учреждений и предприятий по заключению и исполнению от имени сельского поселения от лица муниципального органа муниципальных контрактов;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в) ответственность учреждений и предприятий за неисполнение или ненадлежащее исполнение переданных им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г) положения, устанавливающие право муниципального органа на проведение проверок соблюдения учреждениями и предприятиями условий, установленных заключенным соглашением о передаче полномочий;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д) положения, устанавливающие обязанность учреждений и предприятий по ведению бюджетного учета, составлению и представлению бюджетной отчетности муниципальному органу как получателю средств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11. Авансирование выполненных работ (услуг) по объектам капитального строительства муниципальной собственности сельского поселения осуществляется в соответствии с условиями муниципальных контрактов согласно законодательству и в порядке, установленном для исполнения бюджета сельского поселения.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Расходы, связанные с бюджетными инвестициями по концессионному соглашению, могут быть осуществлены в виде аванса, если это предусмотрено условиями концессионного соглашения. Сумма аванса и сроки его погашения не могут превышать суммы и сроков, которые предусмотрены концессионным соглашением.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Операции с бюджетными инвестициями осуществляются в порядке, установленном бюджетным законодательством для исполнения бюджета сельского поселения, и отражаются на открытых в финансовом органе в порядке, установленном финансовым органом, лицевых счетах: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а) получателя бюджетных средств - в случае заключения муниципальных контрактов муниципальным заказчиком, концессионных соглашений </w:t>
      </w:r>
      <w:proofErr w:type="spellStart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концедентом</w:t>
      </w:r>
      <w:proofErr w:type="spellEnd"/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б) для учета операций по переданным полномочиям получателя бюджетных средств - в случае заключения от имени сельского поселения муниципальных контрактов учреждениями и предприятиями от лица муниципальных органов.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13. В целях открытия лицевого счета, указанного в подпункте "б" пункта 12 настоящего Порядка, муниципальным органом в течение 5 рабочих дней с даты подписания соглашения о передаче полномочий представляются в финансовый орган документы, необходимые для открытия лицевого счета для учета операций по переданным полномочиям получателя бюджетных средств. Основанием для открытия лицевого счета, указанного в подпункте "б" пункта 12 настоящего Порядка, является копия соглашения о передаче полномочий.</w:t>
      </w:r>
    </w:p>
    <w:p w:rsidR="004C5C92" w:rsidRPr="00B80B8C" w:rsidRDefault="004C5C92" w:rsidP="00B80B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ind w:firstLine="567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80B8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14. При передаче полномочий муниципального заказчика юридическим лицам, указанным в абзаце втором пункта 9 настоящего Порядка, на них распространяются положения, установленные пунктами 10 - 13 настоящего Порядка для учреждений и предприятий. Соглашение о передаче полномочий юридическому лицу, акции (доли) которого принадлежат сельского поселения, в дополнение к условиям, предусмотренным пунктом 10 настоящего Порядка, должно содержать положения, определяющие порядок и сроки передачи объектов, созданных в результате осуществления бюджетных инвестиций, в качестве вклада в уставный (складочный) капитал указанного юридического лица.</w:t>
      </w:r>
    </w:p>
    <w:p w:rsidR="004C5C92" w:rsidRPr="00B80B8C" w:rsidRDefault="004C5C92" w:rsidP="00B80B8C">
      <w:pPr>
        <w:pStyle w:val="a3"/>
        <w:ind w:left="709"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sectPr w:rsidR="004C5C92" w:rsidRPr="00B80B8C" w:rsidSect="00F36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40558A"/>
    <w:multiLevelType w:val="hybridMultilevel"/>
    <w:tmpl w:val="B3427F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DF6A1F"/>
    <w:rsid w:val="00094CF7"/>
    <w:rsid w:val="001A2697"/>
    <w:rsid w:val="001B1CB0"/>
    <w:rsid w:val="00254511"/>
    <w:rsid w:val="0041333E"/>
    <w:rsid w:val="00441DA3"/>
    <w:rsid w:val="00445400"/>
    <w:rsid w:val="004C5C92"/>
    <w:rsid w:val="00531E1B"/>
    <w:rsid w:val="00582C66"/>
    <w:rsid w:val="005F00E8"/>
    <w:rsid w:val="007553D9"/>
    <w:rsid w:val="008A4009"/>
    <w:rsid w:val="00907210"/>
    <w:rsid w:val="00912E60"/>
    <w:rsid w:val="00A52E30"/>
    <w:rsid w:val="00A65DF0"/>
    <w:rsid w:val="00A7675D"/>
    <w:rsid w:val="00B030E4"/>
    <w:rsid w:val="00B80B8C"/>
    <w:rsid w:val="00C8143B"/>
    <w:rsid w:val="00CB3DD8"/>
    <w:rsid w:val="00D26557"/>
    <w:rsid w:val="00D366F3"/>
    <w:rsid w:val="00D43E64"/>
    <w:rsid w:val="00DC0B66"/>
    <w:rsid w:val="00DF6A1F"/>
    <w:rsid w:val="00EE2035"/>
    <w:rsid w:val="00EE5B8E"/>
    <w:rsid w:val="00EF23F5"/>
    <w:rsid w:val="00F365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00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26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2697"/>
    <w:rPr>
      <w:rFonts w:ascii="Tahoma" w:hAnsi="Tahoma" w:cs="Tahoma"/>
      <w:sz w:val="16"/>
      <w:szCs w:val="16"/>
    </w:rPr>
  </w:style>
  <w:style w:type="paragraph" w:customStyle="1" w:styleId="a6">
    <w:name w:val="Содержимое таблицы"/>
    <w:basedOn w:val="a"/>
    <w:rsid w:val="00CB3DD8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paragraph" w:styleId="a7">
    <w:name w:val="header"/>
    <w:basedOn w:val="a"/>
    <w:link w:val="a8"/>
    <w:rsid w:val="00441DA3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441DA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Hyperlink"/>
    <w:basedOn w:val="a0"/>
    <w:rsid w:val="00441DA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43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7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l-pos01@ufamts.ru" TargetMode="Externa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hyperlink" Target="mailto:Cel-pos01@ufamts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2106</Words>
  <Characters>12006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Елена</dc:creator>
  <cp:lastModifiedBy>Резеда</cp:lastModifiedBy>
  <cp:revision>14</cp:revision>
  <cp:lastPrinted>2022-08-24T05:03:00Z</cp:lastPrinted>
  <dcterms:created xsi:type="dcterms:W3CDTF">2021-06-04T06:05:00Z</dcterms:created>
  <dcterms:modified xsi:type="dcterms:W3CDTF">2022-10-17T11:53:00Z</dcterms:modified>
</cp:coreProperties>
</file>